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0B53" w14:textId="2A21A484" w:rsidR="005D0D37" w:rsidRDefault="00B86D9E" w:rsidP="00B86D9E">
      <w:pPr>
        <w:jc w:val="right"/>
      </w:pPr>
      <w:r>
        <w:rPr>
          <w:noProof/>
        </w:rPr>
        <w:drawing>
          <wp:anchor distT="0" distB="0" distL="114300" distR="114300" simplePos="0" relativeHeight="251658240" behindDoc="1" locked="0" layoutInCell="1" allowOverlap="1" wp14:anchorId="139E5CD4" wp14:editId="4181DC0F">
            <wp:simplePos x="0" y="0"/>
            <wp:positionH relativeFrom="column">
              <wp:posOffset>22860</wp:posOffset>
            </wp:positionH>
            <wp:positionV relativeFrom="paragraph">
              <wp:posOffset>0</wp:posOffset>
            </wp:positionV>
            <wp:extent cx="691515" cy="69469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151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7B12AC7" wp14:editId="12C2F16F">
            <wp:extent cx="699135" cy="680085"/>
            <wp:effectExtent l="0" t="0" r="5715" b="571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135" cy="680085"/>
                    </a:xfrm>
                    <a:prstGeom prst="rect">
                      <a:avLst/>
                    </a:prstGeom>
                    <a:noFill/>
                    <a:ln>
                      <a:noFill/>
                    </a:ln>
                    <a:effectLst/>
                  </pic:spPr>
                </pic:pic>
              </a:graphicData>
            </a:graphic>
          </wp:inline>
        </w:drawing>
      </w:r>
    </w:p>
    <w:p w14:paraId="23784E0D" w14:textId="1AD85206" w:rsidR="00470732" w:rsidRPr="00470732" w:rsidRDefault="00470732" w:rsidP="00285337">
      <w:pPr>
        <w:spacing w:after="0" w:line="242" w:lineRule="auto"/>
        <w:ind w:right="479"/>
        <w:jc w:val="center"/>
        <w:rPr>
          <w:b/>
          <w:sz w:val="48"/>
          <w:szCs w:val="20"/>
        </w:rPr>
      </w:pPr>
      <w:r w:rsidRPr="00470732">
        <w:rPr>
          <w:b/>
          <w:sz w:val="48"/>
          <w:szCs w:val="20"/>
        </w:rPr>
        <w:t>Willow Primary Academy (Including Piper Centre)</w:t>
      </w:r>
    </w:p>
    <w:p w14:paraId="110FB806" w14:textId="4F370A31" w:rsidR="00F963A1" w:rsidRPr="00470732" w:rsidRDefault="00F963A1" w:rsidP="00285337">
      <w:pPr>
        <w:spacing w:after="0" w:line="242" w:lineRule="auto"/>
        <w:ind w:right="479"/>
        <w:jc w:val="center"/>
        <w:rPr>
          <w:b/>
          <w:sz w:val="48"/>
          <w:szCs w:val="20"/>
        </w:rPr>
      </w:pPr>
      <w:r w:rsidRPr="00470732">
        <w:rPr>
          <w:b/>
          <w:sz w:val="48"/>
          <w:szCs w:val="20"/>
        </w:rPr>
        <w:t>Safeguarding and Child Protection P</w:t>
      </w:r>
      <w:r w:rsidR="00E21C41">
        <w:rPr>
          <w:b/>
          <w:sz w:val="48"/>
          <w:szCs w:val="20"/>
        </w:rPr>
        <w:t>rocedure</w:t>
      </w:r>
      <w:r w:rsidRPr="00470732">
        <w:rPr>
          <w:b/>
          <w:sz w:val="48"/>
          <w:szCs w:val="20"/>
        </w:rPr>
        <w:t xml:space="preserve"> </w:t>
      </w:r>
      <w:r w:rsidR="00EA6454" w:rsidRPr="00470732">
        <w:rPr>
          <w:b/>
          <w:sz w:val="48"/>
          <w:szCs w:val="20"/>
        </w:rPr>
        <w:t>– Condensed</w:t>
      </w:r>
    </w:p>
    <w:p w14:paraId="23138B0F" w14:textId="184C2C89" w:rsidR="00F963A1" w:rsidRDefault="00F963A1" w:rsidP="00F963A1">
      <w:pPr>
        <w:spacing w:after="0"/>
      </w:pPr>
    </w:p>
    <w:p w14:paraId="3FCA7FDD" w14:textId="77777777" w:rsidR="00F963A1" w:rsidRDefault="00F963A1" w:rsidP="00F963A1">
      <w:pPr>
        <w:spacing w:after="0"/>
      </w:pPr>
      <w:r>
        <w:rPr>
          <w:b/>
          <w:sz w:val="40"/>
        </w:rPr>
        <w:t xml:space="preserve"> </w:t>
      </w:r>
    </w:p>
    <w:p w14:paraId="4768812B" w14:textId="77777777" w:rsidR="00D22E93" w:rsidRDefault="00F963A1" w:rsidP="00D22E93">
      <w:pPr>
        <w:spacing w:after="0"/>
        <w:rPr>
          <w:rStyle w:val="eop"/>
          <w:rFonts w:ascii="Arial" w:hAnsi="Arial" w:cs="Arial"/>
          <w:sz w:val="29"/>
          <w:szCs w:val="29"/>
          <w:shd w:val="clear" w:color="auto" w:fill="EDEBE9"/>
        </w:rPr>
      </w:pPr>
      <w:r>
        <w:rPr>
          <w:b/>
          <w:sz w:val="40"/>
        </w:rPr>
        <w:t xml:space="preserve"> </w:t>
      </w:r>
      <w:r w:rsidR="00D22E93">
        <w:rPr>
          <w:rStyle w:val="eop"/>
          <w:rFonts w:ascii="Arial" w:hAnsi="Arial" w:cs="Arial"/>
          <w:sz w:val="29"/>
          <w:szCs w:val="29"/>
          <w:shd w:val="clear" w:color="auto" w:fill="EDEBE9"/>
        </w:rPr>
        <w:t>Willow Primary Academy’s Safeguarding Team</w:t>
      </w:r>
    </w:p>
    <w:p w14:paraId="44EEEFA7" w14:textId="77777777" w:rsidR="00D22E93" w:rsidRDefault="00D22E93" w:rsidP="00D22E93">
      <w:pPr>
        <w:spacing w:after="0"/>
        <w:rPr>
          <w:rStyle w:val="eop"/>
          <w:rFonts w:ascii="Arial" w:hAnsi="Arial" w:cs="Arial"/>
          <w:sz w:val="29"/>
          <w:szCs w:val="29"/>
          <w:shd w:val="clear" w:color="auto" w:fill="EDEBE9"/>
        </w:rPr>
      </w:pPr>
    </w:p>
    <w:tbl>
      <w:tblPr>
        <w:tblStyle w:val="TableGrid"/>
        <w:tblW w:w="10490" w:type="dxa"/>
        <w:tblInd w:w="-289" w:type="dxa"/>
        <w:tblLook w:val="04A0" w:firstRow="1" w:lastRow="0" w:firstColumn="1" w:lastColumn="0" w:noHBand="0" w:noVBand="1"/>
      </w:tblPr>
      <w:tblGrid>
        <w:gridCol w:w="1440"/>
        <w:gridCol w:w="1466"/>
        <w:gridCol w:w="2623"/>
        <w:gridCol w:w="4961"/>
      </w:tblGrid>
      <w:tr w:rsidR="006116D5" w14:paraId="643F9346" w14:textId="77777777" w:rsidTr="006116D5">
        <w:tc>
          <w:tcPr>
            <w:tcW w:w="1440" w:type="dxa"/>
          </w:tcPr>
          <w:p w14:paraId="1D6CAF8A"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Name</w:t>
            </w:r>
          </w:p>
        </w:tc>
        <w:tc>
          <w:tcPr>
            <w:tcW w:w="1466" w:type="dxa"/>
          </w:tcPr>
          <w:p w14:paraId="6D96FAC0" w14:textId="77777777" w:rsidR="00D22E93" w:rsidRDefault="00D22E93" w:rsidP="0021769C">
            <w:pPr>
              <w:spacing w:line="259" w:lineRule="auto"/>
              <w:rPr>
                <w:rStyle w:val="eop"/>
                <w:rFonts w:ascii="Arial" w:hAnsi="Arial" w:cs="Arial"/>
                <w:sz w:val="29"/>
                <w:szCs w:val="29"/>
                <w:shd w:val="clear" w:color="auto" w:fill="EDEBE9"/>
              </w:rPr>
            </w:pPr>
          </w:p>
        </w:tc>
        <w:tc>
          <w:tcPr>
            <w:tcW w:w="2623" w:type="dxa"/>
          </w:tcPr>
          <w:p w14:paraId="541E8BBD"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Role</w:t>
            </w:r>
          </w:p>
        </w:tc>
        <w:tc>
          <w:tcPr>
            <w:tcW w:w="4961" w:type="dxa"/>
          </w:tcPr>
          <w:p w14:paraId="32E3B265"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Contact details</w:t>
            </w:r>
          </w:p>
        </w:tc>
      </w:tr>
      <w:tr w:rsidR="006116D5" w14:paraId="68D03553" w14:textId="77777777" w:rsidTr="006116D5">
        <w:tc>
          <w:tcPr>
            <w:tcW w:w="1440" w:type="dxa"/>
          </w:tcPr>
          <w:p w14:paraId="7601C250"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Nikki Hendry</w:t>
            </w:r>
          </w:p>
        </w:tc>
        <w:tc>
          <w:tcPr>
            <w:tcW w:w="1466" w:type="dxa"/>
          </w:tcPr>
          <w:p w14:paraId="3C8867C1" w14:textId="77777777" w:rsidR="00D22E93" w:rsidRDefault="00D22E93" w:rsidP="0021769C">
            <w:pPr>
              <w:spacing w:line="259" w:lineRule="auto"/>
              <w:rPr>
                <w:rStyle w:val="eop"/>
                <w:rFonts w:ascii="Arial" w:hAnsi="Arial" w:cs="Arial"/>
                <w:sz w:val="29"/>
                <w:szCs w:val="29"/>
                <w:shd w:val="clear" w:color="auto" w:fill="EDEBE9"/>
              </w:rPr>
            </w:pPr>
            <w:r>
              <w:rPr>
                <w:noProof/>
              </w:rPr>
              <w:drawing>
                <wp:inline distT="0" distB="0" distL="0" distR="0" wp14:anchorId="159B33E5" wp14:editId="7E22A0A5">
                  <wp:extent cx="76962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784860"/>
                          </a:xfrm>
                          <a:prstGeom prst="rect">
                            <a:avLst/>
                          </a:prstGeom>
                          <a:noFill/>
                          <a:ln>
                            <a:noFill/>
                          </a:ln>
                        </pic:spPr>
                      </pic:pic>
                    </a:graphicData>
                  </a:graphic>
                </wp:inline>
              </w:drawing>
            </w:r>
          </w:p>
        </w:tc>
        <w:tc>
          <w:tcPr>
            <w:tcW w:w="2623" w:type="dxa"/>
          </w:tcPr>
          <w:p w14:paraId="58013825"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Designated Safeguarding Lead and Family Welfare Officer</w:t>
            </w:r>
          </w:p>
        </w:tc>
        <w:tc>
          <w:tcPr>
            <w:tcW w:w="4961" w:type="dxa"/>
          </w:tcPr>
          <w:p w14:paraId="41D3C5E6"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01452 526442 (option 4)</w:t>
            </w:r>
          </w:p>
          <w:p w14:paraId="745BD5F4" w14:textId="77777777" w:rsidR="00D22E93" w:rsidRDefault="0017747C" w:rsidP="0021769C">
            <w:pPr>
              <w:spacing w:line="259" w:lineRule="auto"/>
              <w:rPr>
                <w:rStyle w:val="eop"/>
                <w:rFonts w:ascii="Arial" w:hAnsi="Arial" w:cs="Arial"/>
                <w:sz w:val="29"/>
                <w:szCs w:val="29"/>
                <w:shd w:val="clear" w:color="auto" w:fill="EDEBE9"/>
              </w:rPr>
            </w:pPr>
            <w:hyperlink r:id="rId8" w:history="1">
              <w:r w:rsidR="00D22E93" w:rsidRPr="00ED7BBC">
                <w:rPr>
                  <w:rStyle w:val="Hyperlink"/>
                  <w:rFonts w:ascii="Arial" w:hAnsi="Arial" w:cs="Arial"/>
                  <w:sz w:val="29"/>
                  <w:szCs w:val="29"/>
                  <w:shd w:val="clear" w:color="auto" w:fill="EDEBE9"/>
                </w:rPr>
                <w:t>Nikki.hendry@willow.sandmat.uk</w:t>
              </w:r>
            </w:hyperlink>
          </w:p>
          <w:p w14:paraId="022BE3D6" w14:textId="77777777" w:rsidR="00D22E93" w:rsidRDefault="00D22E93" w:rsidP="0021769C">
            <w:pPr>
              <w:spacing w:line="259" w:lineRule="auto"/>
              <w:rPr>
                <w:rStyle w:val="eop"/>
                <w:rFonts w:ascii="Arial" w:hAnsi="Arial" w:cs="Arial"/>
                <w:sz w:val="29"/>
                <w:szCs w:val="29"/>
                <w:shd w:val="clear" w:color="auto" w:fill="EDEBE9"/>
              </w:rPr>
            </w:pPr>
          </w:p>
        </w:tc>
      </w:tr>
      <w:tr w:rsidR="00D22E93" w14:paraId="453A7B86" w14:textId="77777777" w:rsidTr="006116D5">
        <w:tc>
          <w:tcPr>
            <w:tcW w:w="1440" w:type="dxa"/>
          </w:tcPr>
          <w:p w14:paraId="7696F08D" w14:textId="5D0959DB" w:rsidR="00D22E93" w:rsidRDefault="00D22E93" w:rsidP="0021769C">
            <w:pPr>
              <w:rPr>
                <w:rStyle w:val="eop"/>
                <w:rFonts w:ascii="Arial" w:hAnsi="Arial" w:cs="Arial"/>
                <w:sz w:val="29"/>
                <w:szCs w:val="29"/>
                <w:shd w:val="clear" w:color="auto" w:fill="EDEBE9"/>
              </w:rPr>
            </w:pPr>
            <w:r>
              <w:rPr>
                <w:rStyle w:val="eop"/>
                <w:rFonts w:ascii="Arial" w:hAnsi="Arial" w:cs="Arial"/>
                <w:sz w:val="29"/>
                <w:szCs w:val="29"/>
                <w:shd w:val="clear" w:color="auto" w:fill="EDEBE9"/>
              </w:rPr>
              <w:t>Pete Hales</w:t>
            </w:r>
          </w:p>
        </w:tc>
        <w:tc>
          <w:tcPr>
            <w:tcW w:w="1466" w:type="dxa"/>
          </w:tcPr>
          <w:p w14:paraId="17974BCF" w14:textId="5E5569AE" w:rsidR="00D22E93" w:rsidRDefault="00D22E93" w:rsidP="0021769C">
            <w:pPr>
              <w:rPr>
                <w:noProof/>
              </w:rPr>
            </w:pPr>
            <w:r>
              <w:t> </w:t>
            </w:r>
            <w:r>
              <w:rPr>
                <w:noProof/>
              </w:rPr>
              <w:drawing>
                <wp:inline distT="0" distB="0" distL="0" distR="0" wp14:anchorId="0DC42EFA" wp14:editId="3A4ADC7A">
                  <wp:extent cx="7620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623" w:type="dxa"/>
          </w:tcPr>
          <w:p w14:paraId="2243FDF9" w14:textId="337FF2B5" w:rsidR="00D22E93" w:rsidRDefault="00D22E93" w:rsidP="0021769C">
            <w:pPr>
              <w:rPr>
                <w:rStyle w:val="eop"/>
                <w:rFonts w:ascii="Arial" w:hAnsi="Arial" w:cs="Arial"/>
                <w:sz w:val="29"/>
                <w:szCs w:val="29"/>
                <w:shd w:val="clear" w:color="auto" w:fill="EDEBE9"/>
              </w:rPr>
            </w:pPr>
            <w:r>
              <w:rPr>
                <w:rStyle w:val="eop"/>
                <w:rFonts w:ascii="Arial" w:hAnsi="Arial" w:cs="Arial"/>
                <w:sz w:val="29"/>
                <w:szCs w:val="29"/>
                <w:shd w:val="clear" w:color="auto" w:fill="EDEBE9"/>
              </w:rPr>
              <w:t>Deputy Designated Safeguarding Lead</w:t>
            </w:r>
          </w:p>
        </w:tc>
        <w:tc>
          <w:tcPr>
            <w:tcW w:w="4961" w:type="dxa"/>
          </w:tcPr>
          <w:p w14:paraId="38533DD5" w14:textId="77777777" w:rsidR="00D22E93" w:rsidRDefault="00D22E93" w:rsidP="0021769C">
            <w:pPr>
              <w:rPr>
                <w:rStyle w:val="eop"/>
                <w:rFonts w:ascii="Arial" w:hAnsi="Arial" w:cs="Arial"/>
                <w:sz w:val="29"/>
                <w:szCs w:val="29"/>
                <w:shd w:val="clear" w:color="auto" w:fill="EDEBE9"/>
              </w:rPr>
            </w:pPr>
            <w:r>
              <w:rPr>
                <w:rStyle w:val="eop"/>
                <w:rFonts w:ascii="Arial" w:hAnsi="Arial" w:cs="Arial"/>
                <w:sz w:val="29"/>
                <w:szCs w:val="29"/>
                <w:shd w:val="clear" w:color="auto" w:fill="EDEBE9"/>
              </w:rPr>
              <w:t>01452 526442</w:t>
            </w:r>
          </w:p>
          <w:p w14:paraId="2572EEA8" w14:textId="408D95A4" w:rsidR="00D22E93" w:rsidRDefault="0017747C" w:rsidP="0021769C">
            <w:pPr>
              <w:rPr>
                <w:rStyle w:val="eop"/>
                <w:rFonts w:ascii="Arial" w:hAnsi="Arial" w:cs="Arial"/>
                <w:sz w:val="29"/>
                <w:szCs w:val="29"/>
                <w:shd w:val="clear" w:color="auto" w:fill="EDEBE9"/>
              </w:rPr>
            </w:pPr>
            <w:hyperlink r:id="rId10" w:history="1">
              <w:r w:rsidR="00D22E93" w:rsidRPr="00F27CBC">
                <w:rPr>
                  <w:rStyle w:val="Hyperlink"/>
                  <w:rFonts w:ascii="Arial" w:hAnsi="Arial" w:cs="Arial"/>
                  <w:sz w:val="29"/>
                  <w:szCs w:val="29"/>
                  <w:shd w:val="clear" w:color="auto" w:fill="EDEBE9"/>
                </w:rPr>
                <w:t>Pete.hales@willow.sandmat.uk</w:t>
              </w:r>
            </w:hyperlink>
            <w:r w:rsidR="00D22E93">
              <w:rPr>
                <w:rStyle w:val="eop"/>
                <w:rFonts w:ascii="Arial" w:hAnsi="Arial" w:cs="Arial"/>
                <w:sz w:val="29"/>
                <w:szCs w:val="29"/>
                <w:shd w:val="clear" w:color="auto" w:fill="EDEBE9"/>
              </w:rPr>
              <w:t xml:space="preserve"> </w:t>
            </w:r>
          </w:p>
        </w:tc>
      </w:tr>
      <w:tr w:rsidR="006116D5" w14:paraId="229A7D5A" w14:textId="77777777" w:rsidTr="006116D5">
        <w:tc>
          <w:tcPr>
            <w:tcW w:w="1440" w:type="dxa"/>
          </w:tcPr>
          <w:p w14:paraId="169A8DEB"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Debra Arthur</w:t>
            </w:r>
          </w:p>
        </w:tc>
        <w:tc>
          <w:tcPr>
            <w:tcW w:w="1466" w:type="dxa"/>
          </w:tcPr>
          <w:p w14:paraId="424335E8" w14:textId="77777777" w:rsidR="00D22E93" w:rsidRDefault="00D22E93" w:rsidP="0021769C">
            <w:pPr>
              <w:spacing w:line="259" w:lineRule="auto"/>
              <w:rPr>
                <w:noProof/>
              </w:rPr>
            </w:pPr>
            <w:r>
              <w:rPr>
                <w:noProof/>
              </w:rPr>
              <w:drawing>
                <wp:inline distT="0" distB="0" distL="0" distR="0" wp14:anchorId="1179CC96" wp14:editId="08AA46AD">
                  <wp:extent cx="68580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c>
        <w:tc>
          <w:tcPr>
            <w:tcW w:w="2623" w:type="dxa"/>
          </w:tcPr>
          <w:p w14:paraId="2777CE57"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Deputy Designated Safeguarding Lead and Family Welfare Officer</w:t>
            </w:r>
          </w:p>
        </w:tc>
        <w:tc>
          <w:tcPr>
            <w:tcW w:w="4961" w:type="dxa"/>
          </w:tcPr>
          <w:p w14:paraId="3A3396E7"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01452 526442 (option 2)</w:t>
            </w:r>
          </w:p>
          <w:p w14:paraId="6830F7B4" w14:textId="77777777" w:rsidR="00D22E93" w:rsidRDefault="0017747C" w:rsidP="0021769C">
            <w:pPr>
              <w:spacing w:line="259" w:lineRule="auto"/>
              <w:rPr>
                <w:rStyle w:val="eop"/>
                <w:rFonts w:ascii="Arial" w:hAnsi="Arial" w:cs="Arial"/>
                <w:sz w:val="29"/>
                <w:szCs w:val="29"/>
                <w:shd w:val="clear" w:color="auto" w:fill="EDEBE9"/>
              </w:rPr>
            </w:pPr>
            <w:hyperlink r:id="rId12" w:history="1">
              <w:r w:rsidR="00D22E93" w:rsidRPr="00ED7BBC">
                <w:rPr>
                  <w:rStyle w:val="Hyperlink"/>
                  <w:rFonts w:ascii="Arial" w:hAnsi="Arial" w:cs="Arial"/>
                  <w:sz w:val="29"/>
                  <w:szCs w:val="29"/>
                  <w:shd w:val="clear" w:color="auto" w:fill="EDEBE9"/>
                </w:rPr>
                <w:t>Debra.arthur@willow.sandmat.uk</w:t>
              </w:r>
            </w:hyperlink>
          </w:p>
          <w:p w14:paraId="399BA1C9" w14:textId="77777777" w:rsidR="00D22E93" w:rsidRDefault="00D22E93" w:rsidP="0021769C">
            <w:pPr>
              <w:spacing w:line="259" w:lineRule="auto"/>
              <w:rPr>
                <w:rStyle w:val="eop"/>
                <w:rFonts w:ascii="Arial" w:hAnsi="Arial" w:cs="Arial"/>
                <w:sz w:val="29"/>
                <w:szCs w:val="29"/>
                <w:shd w:val="clear" w:color="auto" w:fill="EDEBE9"/>
              </w:rPr>
            </w:pPr>
          </w:p>
        </w:tc>
      </w:tr>
      <w:tr w:rsidR="006116D5" w14:paraId="4560B2A7" w14:textId="77777777" w:rsidTr="006116D5">
        <w:tc>
          <w:tcPr>
            <w:tcW w:w="1440" w:type="dxa"/>
          </w:tcPr>
          <w:p w14:paraId="1BC7BDAA"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Mandy Walton</w:t>
            </w:r>
          </w:p>
        </w:tc>
        <w:tc>
          <w:tcPr>
            <w:tcW w:w="1466" w:type="dxa"/>
          </w:tcPr>
          <w:p w14:paraId="58C3DFAC" w14:textId="77777777" w:rsidR="00D22E93" w:rsidRDefault="00D22E93" w:rsidP="0021769C">
            <w:pPr>
              <w:spacing w:line="259" w:lineRule="auto"/>
              <w:rPr>
                <w:noProof/>
              </w:rPr>
            </w:pPr>
            <w:r>
              <w:rPr>
                <w:noProof/>
              </w:rPr>
              <w:drawing>
                <wp:inline distT="0" distB="0" distL="0" distR="0" wp14:anchorId="07660676" wp14:editId="70128567">
                  <wp:extent cx="723900" cy="838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inline>
              </w:drawing>
            </w:r>
          </w:p>
        </w:tc>
        <w:tc>
          <w:tcPr>
            <w:tcW w:w="2623" w:type="dxa"/>
          </w:tcPr>
          <w:p w14:paraId="6D68BD2C"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Piper Centre Manager and Deputy Designated Safeguarding Lead</w:t>
            </w:r>
          </w:p>
        </w:tc>
        <w:tc>
          <w:tcPr>
            <w:tcW w:w="4961" w:type="dxa"/>
          </w:tcPr>
          <w:p w14:paraId="662E2C34"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01452 526442</w:t>
            </w:r>
          </w:p>
          <w:p w14:paraId="1462C466" w14:textId="77777777" w:rsidR="00D22E93" w:rsidRDefault="0017747C" w:rsidP="0021769C">
            <w:pPr>
              <w:spacing w:line="259" w:lineRule="auto"/>
              <w:rPr>
                <w:rStyle w:val="eop"/>
                <w:rFonts w:ascii="Arial" w:hAnsi="Arial" w:cs="Arial"/>
                <w:sz w:val="29"/>
                <w:szCs w:val="29"/>
                <w:shd w:val="clear" w:color="auto" w:fill="EDEBE9"/>
              </w:rPr>
            </w:pPr>
            <w:hyperlink r:id="rId14" w:history="1">
              <w:r w:rsidR="00D22E93" w:rsidRPr="00ED7BBC">
                <w:rPr>
                  <w:rStyle w:val="Hyperlink"/>
                  <w:rFonts w:ascii="Arial" w:hAnsi="Arial" w:cs="Arial"/>
                  <w:sz w:val="29"/>
                  <w:szCs w:val="29"/>
                  <w:shd w:val="clear" w:color="auto" w:fill="EDEBE9"/>
                </w:rPr>
                <w:t>Mandy.walton@willow.sandmat.uk</w:t>
              </w:r>
            </w:hyperlink>
          </w:p>
          <w:p w14:paraId="2C153A0C" w14:textId="77777777" w:rsidR="00D22E93" w:rsidRDefault="00D22E93" w:rsidP="0021769C">
            <w:pPr>
              <w:spacing w:line="259" w:lineRule="auto"/>
              <w:rPr>
                <w:rStyle w:val="eop"/>
                <w:rFonts w:ascii="Arial" w:hAnsi="Arial" w:cs="Arial"/>
                <w:sz w:val="29"/>
                <w:szCs w:val="29"/>
                <w:shd w:val="clear" w:color="auto" w:fill="EDEBE9"/>
              </w:rPr>
            </w:pPr>
          </w:p>
        </w:tc>
      </w:tr>
      <w:tr w:rsidR="006116D5" w14:paraId="4A6E00CD" w14:textId="77777777" w:rsidTr="006116D5">
        <w:tc>
          <w:tcPr>
            <w:tcW w:w="1440" w:type="dxa"/>
          </w:tcPr>
          <w:p w14:paraId="29B297C5"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Carly Tonks</w:t>
            </w:r>
          </w:p>
        </w:tc>
        <w:tc>
          <w:tcPr>
            <w:tcW w:w="1466" w:type="dxa"/>
          </w:tcPr>
          <w:p w14:paraId="43753802" w14:textId="77777777" w:rsidR="00D22E93" w:rsidRDefault="00D22E93" w:rsidP="0021769C">
            <w:pPr>
              <w:spacing w:line="259" w:lineRule="auto"/>
              <w:rPr>
                <w:noProof/>
              </w:rPr>
            </w:pPr>
            <w:r>
              <w:rPr>
                <w:noProof/>
              </w:rPr>
              <w:drawing>
                <wp:inline distT="0" distB="0" distL="0" distR="0" wp14:anchorId="1194A486" wp14:editId="0E7875EF">
                  <wp:extent cx="693420" cy="746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3420" cy="746760"/>
                          </a:xfrm>
                          <a:prstGeom prst="rect">
                            <a:avLst/>
                          </a:prstGeom>
                          <a:noFill/>
                          <a:ln>
                            <a:noFill/>
                          </a:ln>
                        </pic:spPr>
                      </pic:pic>
                    </a:graphicData>
                  </a:graphic>
                </wp:inline>
              </w:drawing>
            </w:r>
          </w:p>
        </w:tc>
        <w:tc>
          <w:tcPr>
            <w:tcW w:w="2623" w:type="dxa"/>
          </w:tcPr>
          <w:p w14:paraId="02F27D98"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Deputy Headteacher and Deputy Designated Safeguarding Lead</w:t>
            </w:r>
          </w:p>
        </w:tc>
        <w:tc>
          <w:tcPr>
            <w:tcW w:w="4961" w:type="dxa"/>
          </w:tcPr>
          <w:p w14:paraId="2BC8F408"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01452 526442</w:t>
            </w:r>
          </w:p>
          <w:p w14:paraId="57469925" w14:textId="77777777" w:rsidR="00D22E93" w:rsidRDefault="00D22E93" w:rsidP="0021769C">
            <w:pPr>
              <w:spacing w:line="259" w:lineRule="auto"/>
              <w:rPr>
                <w:rStyle w:val="eop"/>
                <w:rFonts w:ascii="Arial" w:hAnsi="Arial" w:cs="Arial"/>
                <w:sz w:val="29"/>
                <w:szCs w:val="29"/>
                <w:shd w:val="clear" w:color="auto" w:fill="EDEBE9"/>
              </w:rPr>
            </w:pPr>
            <w:r>
              <w:rPr>
                <w:rStyle w:val="eop"/>
                <w:rFonts w:ascii="Arial" w:hAnsi="Arial" w:cs="Arial"/>
                <w:sz w:val="29"/>
                <w:szCs w:val="29"/>
                <w:shd w:val="clear" w:color="auto" w:fill="EDEBE9"/>
              </w:rPr>
              <w:t>Carly.tonks@willow.sandmat.uk</w:t>
            </w:r>
          </w:p>
        </w:tc>
      </w:tr>
    </w:tbl>
    <w:p w14:paraId="56980AB7" w14:textId="79218293" w:rsidR="00F963A1" w:rsidRDefault="00F963A1" w:rsidP="00F963A1">
      <w:pPr>
        <w:spacing w:after="0"/>
      </w:pPr>
    </w:p>
    <w:tbl>
      <w:tblPr>
        <w:tblStyle w:val="TableGrid"/>
        <w:tblW w:w="0" w:type="auto"/>
        <w:tblLook w:val="04A0" w:firstRow="1" w:lastRow="0" w:firstColumn="1" w:lastColumn="0" w:noHBand="0" w:noVBand="1"/>
      </w:tblPr>
      <w:tblGrid>
        <w:gridCol w:w="4508"/>
        <w:gridCol w:w="4508"/>
      </w:tblGrid>
      <w:tr w:rsidR="00470732" w14:paraId="5E8A3AE7" w14:textId="77777777" w:rsidTr="00470732">
        <w:tc>
          <w:tcPr>
            <w:tcW w:w="4508" w:type="dxa"/>
          </w:tcPr>
          <w:p w14:paraId="3C576B7C" w14:textId="217E8ABD" w:rsidR="00470732" w:rsidRDefault="00B86D9E">
            <w:r>
              <w:t> </w:t>
            </w:r>
            <w:r w:rsidR="00470732">
              <w:t>Gloucestershire Children Social Care</w:t>
            </w:r>
          </w:p>
        </w:tc>
        <w:tc>
          <w:tcPr>
            <w:tcW w:w="4508" w:type="dxa"/>
          </w:tcPr>
          <w:p w14:paraId="00C34712" w14:textId="36D43A48" w:rsidR="00470732" w:rsidRDefault="00470732">
            <w:r>
              <w:t>01452 426565</w:t>
            </w:r>
          </w:p>
        </w:tc>
      </w:tr>
      <w:tr w:rsidR="00470732" w14:paraId="67047570" w14:textId="77777777" w:rsidTr="00470732">
        <w:tc>
          <w:tcPr>
            <w:tcW w:w="4508" w:type="dxa"/>
          </w:tcPr>
          <w:p w14:paraId="506118C2" w14:textId="4B6260AE" w:rsidR="00470732" w:rsidRDefault="00470732">
            <w:r>
              <w:t>Paige Wilkinson- SAND Lead of Safeguarding</w:t>
            </w:r>
          </w:p>
        </w:tc>
        <w:tc>
          <w:tcPr>
            <w:tcW w:w="4508" w:type="dxa"/>
          </w:tcPr>
          <w:p w14:paraId="37FFAFB5" w14:textId="0176967D" w:rsidR="00470732" w:rsidRDefault="00470732">
            <w:r>
              <w:rPr>
                <w:rFonts w:ascii="Calibri" w:hAnsi="Calibri" w:cs="Calibri"/>
                <w:b/>
                <w:bCs/>
                <w:color w:val="000000"/>
                <w:bdr w:val="none" w:sz="0" w:space="0" w:color="auto" w:frame="1"/>
                <w:shd w:val="clear" w:color="auto" w:fill="FFFFFF"/>
              </w:rPr>
              <w:t>07721674638</w:t>
            </w:r>
          </w:p>
        </w:tc>
      </w:tr>
      <w:tr w:rsidR="00470732" w14:paraId="708877CE" w14:textId="77777777" w:rsidTr="00470732">
        <w:tc>
          <w:tcPr>
            <w:tcW w:w="4508" w:type="dxa"/>
          </w:tcPr>
          <w:p w14:paraId="7802A70D" w14:textId="039FE7EC" w:rsidR="00470732" w:rsidRDefault="00470732">
            <w:r>
              <w:t>Police (</w:t>
            </w:r>
            <w:proofErr w:type="spellStart"/>
            <w:r>
              <w:t>Non emergency</w:t>
            </w:r>
            <w:proofErr w:type="spellEnd"/>
            <w:r>
              <w:t>)</w:t>
            </w:r>
          </w:p>
        </w:tc>
        <w:tc>
          <w:tcPr>
            <w:tcW w:w="4508" w:type="dxa"/>
          </w:tcPr>
          <w:p w14:paraId="18CFA20C" w14:textId="74EB1626" w:rsidR="00470732" w:rsidRDefault="00470732">
            <w:r>
              <w:t>101</w:t>
            </w:r>
          </w:p>
        </w:tc>
      </w:tr>
    </w:tbl>
    <w:p w14:paraId="494930B8" w14:textId="4AC5CE0C" w:rsidR="006116D5" w:rsidRPr="006116D5" w:rsidRDefault="006116D5" w:rsidP="006116D5">
      <w:pPr>
        <w:rPr>
          <w:lang w:eastAsia="en-GB"/>
        </w:rPr>
      </w:pPr>
      <w:r>
        <w:rPr>
          <w:lang w:eastAsia="en-GB"/>
        </w:rPr>
        <w:t>Designated Safeguarding Lead works throughout the year and Lead of Safeguarding works throughout the year and can be contactable on-</w:t>
      </w:r>
      <w:r>
        <w:rPr>
          <w:rFonts w:ascii="Calibri" w:hAnsi="Calibri" w:cs="Calibri"/>
          <w:b/>
          <w:bCs/>
          <w:color w:val="000000"/>
          <w:bdr w:val="none" w:sz="0" w:space="0" w:color="auto" w:frame="1"/>
          <w:shd w:val="clear" w:color="auto" w:fill="FFFFFF"/>
        </w:rPr>
        <w:t>07721674638</w:t>
      </w:r>
    </w:p>
    <w:p w14:paraId="536D3BAC" w14:textId="77777777" w:rsidR="00D22E93" w:rsidRPr="00D22E93" w:rsidRDefault="00D22E93" w:rsidP="00D22E93">
      <w:pPr>
        <w:spacing w:after="0" w:line="240" w:lineRule="auto"/>
        <w:ind w:left="-15"/>
        <w:textAlignment w:val="baseline"/>
        <w:rPr>
          <w:rFonts w:ascii="Segoe UI" w:eastAsia="Times New Roman" w:hAnsi="Segoe UI" w:cs="Segoe UI"/>
          <w:color w:val="000000"/>
          <w:sz w:val="18"/>
          <w:szCs w:val="18"/>
          <w:lang w:eastAsia="en-GB"/>
        </w:rPr>
      </w:pPr>
      <w:r w:rsidRPr="00D22E93">
        <w:rPr>
          <w:rFonts w:ascii="Calibri" w:eastAsia="Times New Roman" w:hAnsi="Calibri" w:cs="Calibri"/>
          <w:b/>
          <w:bCs/>
          <w:color w:val="000000"/>
          <w:sz w:val="28"/>
          <w:szCs w:val="28"/>
          <w:lang w:eastAsia="en-GB"/>
        </w:rPr>
        <w:lastRenderedPageBreak/>
        <w:t>If a child discloses a safeguarding issue to you, you should: </w:t>
      </w:r>
      <w:r w:rsidRPr="00D22E93">
        <w:rPr>
          <w:rFonts w:ascii="Calibri" w:eastAsia="Times New Roman" w:hAnsi="Calibri" w:cs="Calibri"/>
          <w:color w:val="000000"/>
          <w:sz w:val="28"/>
          <w:szCs w:val="28"/>
          <w:lang w:eastAsia="en-GB"/>
        </w:rPr>
        <w:t> </w:t>
      </w:r>
    </w:p>
    <w:p w14:paraId="20972308" w14:textId="77777777" w:rsidR="00D22E93" w:rsidRPr="00D22E93" w:rsidRDefault="00D22E93" w:rsidP="00D22E93">
      <w:pPr>
        <w:numPr>
          <w:ilvl w:val="0"/>
          <w:numId w:val="1"/>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 xml:space="preserve">Listen to and believe them. Allow them time to talk freely and </w:t>
      </w:r>
      <w:r w:rsidRPr="00D22E93">
        <w:rPr>
          <w:rFonts w:ascii="Calibri" w:eastAsia="Times New Roman" w:hAnsi="Calibri" w:cs="Calibri"/>
          <w:b/>
          <w:bCs/>
          <w:color w:val="000000"/>
          <w:sz w:val="24"/>
          <w:szCs w:val="24"/>
          <w:lang w:eastAsia="en-GB"/>
        </w:rPr>
        <w:t>do not ask leading questions or rephrase questions which may alter what the child says</w:t>
      </w:r>
      <w:r w:rsidRPr="00D22E93">
        <w:rPr>
          <w:rFonts w:ascii="Calibri" w:eastAsia="Times New Roman" w:hAnsi="Calibri" w:cs="Calibri"/>
          <w:color w:val="000000"/>
          <w:sz w:val="24"/>
          <w:szCs w:val="24"/>
          <w:lang w:eastAsia="en-GB"/>
        </w:rPr>
        <w:t> </w:t>
      </w:r>
    </w:p>
    <w:p w14:paraId="6127B2CF" w14:textId="77777777" w:rsidR="00D22E93" w:rsidRPr="00D22E93" w:rsidRDefault="00D22E93" w:rsidP="00D22E93">
      <w:pPr>
        <w:numPr>
          <w:ilvl w:val="0"/>
          <w:numId w:val="2"/>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Never ask a child ‘why’ something happened as this can infer blame   </w:t>
      </w:r>
    </w:p>
    <w:p w14:paraId="4B03A549" w14:textId="77777777" w:rsidR="00D22E93" w:rsidRPr="00D22E93" w:rsidRDefault="00D22E93" w:rsidP="00D22E93">
      <w:pPr>
        <w:numPr>
          <w:ilvl w:val="0"/>
          <w:numId w:val="3"/>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Stay calm and do not show that you are shocked or upset   </w:t>
      </w:r>
    </w:p>
    <w:p w14:paraId="65E8C58C" w14:textId="77777777" w:rsidR="00D22E93" w:rsidRPr="00D22E93" w:rsidRDefault="00D22E93" w:rsidP="00D22E93">
      <w:pPr>
        <w:numPr>
          <w:ilvl w:val="0"/>
          <w:numId w:val="4"/>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Tell the child they have done the right thing in telling you. Do not tell them they should have told you sooner  </w:t>
      </w:r>
    </w:p>
    <w:p w14:paraId="2DEF7882" w14:textId="77777777" w:rsidR="00D22E93" w:rsidRPr="00D22E93" w:rsidRDefault="00D22E93" w:rsidP="00D22E93">
      <w:pPr>
        <w:numPr>
          <w:ilvl w:val="0"/>
          <w:numId w:val="5"/>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Explain what will happen next and that you will have to pass this information on. Do not promise to keep it a secret   </w:t>
      </w:r>
    </w:p>
    <w:p w14:paraId="56EED53D" w14:textId="77777777" w:rsidR="00D22E93" w:rsidRPr="00D22E93" w:rsidRDefault="00D22E93" w:rsidP="00D22E93">
      <w:pPr>
        <w:numPr>
          <w:ilvl w:val="0"/>
          <w:numId w:val="6"/>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Arial" w:eastAsia="Times New Roman" w:hAnsi="Arial" w:cs="Arial"/>
          <w:color w:val="000000"/>
          <w:sz w:val="24"/>
          <w:szCs w:val="24"/>
          <w:lang w:eastAsia="en-GB"/>
        </w:rPr>
        <w:t> </w:t>
      </w:r>
      <w:r w:rsidRPr="00D22E93">
        <w:rPr>
          <w:rFonts w:ascii="Calibri" w:eastAsia="Times New Roman" w:hAnsi="Calibri" w:cs="Calibri"/>
          <w:color w:val="000000"/>
          <w:sz w:val="24"/>
          <w:szCs w:val="24"/>
          <w:lang w:eastAsia="en-GB"/>
        </w:rPr>
        <w:t>Write up your conversation as soon as possible in the child’s own words. Stick to the facts, and do not put your own judgement on it  </w:t>
      </w:r>
    </w:p>
    <w:p w14:paraId="307EA9E9" w14:textId="3CC9B7F7" w:rsidR="00470732" w:rsidRDefault="00D22E93" w:rsidP="00D22E93">
      <w:pPr>
        <w:numPr>
          <w:ilvl w:val="0"/>
          <w:numId w:val="7"/>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Sign and date the write-up and pass it on to the DSL (put on CPOMS</w:t>
      </w:r>
      <w:r w:rsidR="00470732">
        <w:rPr>
          <w:rFonts w:ascii="Calibri" w:eastAsia="Times New Roman" w:hAnsi="Calibri" w:cs="Calibri"/>
          <w:color w:val="000000"/>
          <w:sz w:val="24"/>
          <w:szCs w:val="24"/>
          <w:lang w:eastAsia="en-GB"/>
        </w:rPr>
        <w:t xml:space="preserve">- </w:t>
      </w:r>
      <w:hyperlink r:id="rId16" w:history="1">
        <w:r w:rsidR="00470732" w:rsidRPr="00F27CBC">
          <w:rPr>
            <w:rStyle w:val="Hyperlink"/>
            <w:rFonts w:ascii="Calibri" w:eastAsia="Times New Roman" w:hAnsi="Calibri" w:cs="Calibri"/>
            <w:sz w:val="24"/>
            <w:szCs w:val="24"/>
            <w:lang w:eastAsia="en-GB"/>
          </w:rPr>
          <w:t>https://sandmat.sharepoint.com/:w:/r/sites/Willow/Shared%20Documents/Staff%20Information%20Area/Safeguarding/CPOMS-Protocol%20(1).docx?d=wb7837073bba7486f91119777ecd87a1e&amp;csf=1&amp;web=1&amp;e=GaP71W</w:t>
        </w:r>
      </w:hyperlink>
    </w:p>
    <w:p w14:paraId="23775FFA" w14:textId="5A5844D5" w:rsidR="00D22E93" w:rsidRPr="00D22E93" w:rsidRDefault="00D22E93" w:rsidP="00D22E93">
      <w:pPr>
        <w:numPr>
          <w:ilvl w:val="0"/>
          <w:numId w:val="7"/>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Alternatively, if appropriate, make a referral to children’s social care and/or the police directly, and tell the DSL as soon as possible that you have done so. Aside from these people, do not disclose the information to anyone else unless told to do so by a relevant authority involved in the safeguarding process  </w:t>
      </w:r>
    </w:p>
    <w:p w14:paraId="35A9B2FE" w14:textId="77777777" w:rsidR="00D22E93" w:rsidRPr="00D22E93" w:rsidRDefault="00D22E93" w:rsidP="00D22E93">
      <w:pPr>
        <w:numPr>
          <w:ilvl w:val="0"/>
          <w:numId w:val="8"/>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If a child is at significant risk of harm or has been harmed then please never delay passing on a safeguarding concern-always in a timely manner and do not let not being able to access a computer be a barrier-speak to a DSL/DDSL </w:t>
      </w:r>
    </w:p>
    <w:p w14:paraId="4A448474" w14:textId="77777777" w:rsidR="00D22E93" w:rsidRPr="00D22E93" w:rsidRDefault="00D22E93" w:rsidP="00D22E93">
      <w:pPr>
        <w:numPr>
          <w:ilvl w:val="0"/>
          <w:numId w:val="9"/>
        </w:numPr>
        <w:spacing w:after="0" w:line="240" w:lineRule="auto"/>
        <w:ind w:left="1080" w:firstLine="0"/>
        <w:textAlignment w:val="baseline"/>
        <w:rPr>
          <w:rFonts w:ascii="Calibri" w:eastAsia="Times New Roman" w:hAnsi="Calibri" w:cs="Calibri"/>
          <w:color w:val="000000"/>
          <w:sz w:val="24"/>
          <w:szCs w:val="24"/>
          <w:lang w:eastAsia="en-GB"/>
        </w:rPr>
      </w:pPr>
      <w:r w:rsidRPr="00D22E93">
        <w:rPr>
          <w:rFonts w:ascii="Calibri" w:eastAsia="Times New Roman" w:hAnsi="Calibri" w:cs="Calibri"/>
          <w:color w:val="000000"/>
          <w:sz w:val="24"/>
          <w:szCs w:val="24"/>
          <w:lang w:eastAsia="en-GB"/>
        </w:rPr>
        <w:t>Recording information and not asking leading questions is really important as this information may be used in court (always ensure you write it up not asking another member of staff to write it up on your behalf). </w:t>
      </w:r>
    </w:p>
    <w:p w14:paraId="419A293D" w14:textId="7E510093" w:rsidR="00D22E93" w:rsidRPr="00D22E93" w:rsidRDefault="006116D5" w:rsidP="00D22E93">
      <w:pPr>
        <w:spacing w:after="0" w:line="240" w:lineRule="auto"/>
        <w:jc w:val="center"/>
        <w:textAlignment w:val="baseline"/>
        <w:rPr>
          <w:rFonts w:ascii="Segoe UI" w:eastAsia="Times New Roman" w:hAnsi="Segoe UI" w:cs="Segoe UI"/>
          <w:color w:val="000000"/>
          <w:sz w:val="18"/>
          <w:szCs w:val="18"/>
          <w:lang w:eastAsia="en-GB"/>
        </w:rPr>
      </w:pPr>
      <w:r>
        <w:rPr>
          <w:noProof/>
        </w:rPr>
        <mc:AlternateContent>
          <mc:Choice Requires="wps">
            <w:drawing>
              <wp:anchor distT="0" distB="0" distL="114300" distR="114300" simplePos="0" relativeHeight="251663360" behindDoc="0" locked="0" layoutInCell="1" allowOverlap="1" wp14:anchorId="690DD801" wp14:editId="1C863E0D">
                <wp:simplePos x="0" y="0"/>
                <wp:positionH relativeFrom="column">
                  <wp:posOffset>2915227</wp:posOffset>
                </wp:positionH>
                <wp:positionV relativeFrom="paragraph">
                  <wp:posOffset>3666202</wp:posOffset>
                </wp:positionV>
                <wp:extent cx="145473" cy="360218"/>
                <wp:effectExtent l="19050" t="0" r="45085" b="40005"/>
                <wp:wrapNone/>
                <wp:docPr id="13" name="Arrow: Down 13"/>
                <wp:cNvGraphicFramePr/>
                <a:graphic xmlns:a="http://schemas.openxmlformats.org/drawingml/2006/main">
                  <a:graphicData uri="http://schemas.microsoft.com/office/word/2010/wordprocessingShape">
                    <wps:wsp>
                      <wps:cNvSpPr/>
                      <wps:spPr>
                        <a:xfrm>
                          <a:off x="0" y="0"/>
                          <a:ext cx="145473" cy="360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E6ED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29.55pt;margin-top:288.7pt;width:11.45pt;height:2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" adj="17238" fillcolor="#4472c4 [3204]" strokecolor="#1f3763 [1604]" strokeweight="1pt"/>
            </w:pict>
          </mc:Fallback>
        </mc:AlternateContent>
      </w:r>
      <w:r>
        <w:rPr>
          <w:rFonts w:ascii="Arial" w:eastAsia="Arial" w:hAnsi="Arial" w:cs="Arial"/>
          <w:noProof/>
        </w:rPr>
        <mc:AlternateContent>
          <mc:Choice Requires="wps">
            <w:drawing>
              <wp:anchor distT="0" distB="0" distL="114300" distR="114300" simplePos="0" relativeHeight="251665408" behindDoc="0" locked="0" layoutInCell="1" allowOverlap="1" wp14:anchorId="19447338" wp14:editId="41304D67">
                <wp:simplePos x="0" y="0"/>
                <wp:positionH relativeFrom="column">
                  <wp:posOffset>1668607</wp:posOffset>
                </wp:positionH>
                <wp:positionV relativeFrom="paragraph">
                  <wp:posOffset>4103082</wp:posOffset>
                </wp:positionV>
                <wp:extent cx="2639291" cy="1184563"/>
                <wp:effectExtent l="0" t="0" r="27940" b="15875"/>
                <wp:wrapNone/>
                <wp:docPr id="14" name="Rectangle 14"/>
                <wp:cNvGraphicFramePr/>
                <a:graphic xmlns:a="http://schemas.openxmlformats.org/drawingml/2006/main">
                  <a:graphicData uri="http://schemas.microsoft.com/office/word/2010/wordprocessingShape">
                    <wps:wsp>
                      <wps:cNvSpPr/>
                      <wps:spPr>
                        <a:xfrm>
                          <a:off x="0" y="0"/>
                          <a:ext cx="2639291" cy="11845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1FE252" w14:textId="56E6C878" w:rsidR="006116D5" w:rsidRDefault="006116D5" w:rsidP="006116D5">
                            <w:pPr>
                              <w:jc w:val="center"/>
                            </w:pPr>
                            <w:r>
                              <w:t>Follow up and escalate if you felt that this concern was not dealt with in a timely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47338" id="Rectangle 14" o:spid="_x0000_s1026" style="position:absolute;left:0;text-align:left;margin-left:131.4pt;margin-top:323.1pt;width:207.8pt;height: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" fillcolor="#4472c4 [3204]" strokecolor="#1f3763 [1604]" strokeweight="1pt">
                <v:textbox>
                  <w:txbxContent>
                    <w:p w14:paraId="4C1FE252" w14:textId="56E6C878" w:rsidR="006116D5" w:rsidRDefault="006116D5" w:rsidP="006116D5">
                      <w:pPr>
                        <w:jc w:val="center"/>
                      </w:pPr>
                      <w:r>
                        <w:t>Follow up and escalate if you felt that this concern was not dealt with in a timely manner</w:t>
                      </w:r>
                    </w:p>
                  </w:txbxContent>
                </v:textbox>
              </v:rect>
            </w:pict>
          </mc:Fallback>
        </mc:AlternateContent>
      </w:r>
      <w:r>
        <w:rPr>
          <w:rFonts w:ascii="Arial" w:eastAsia="Arial" w:hAnsi="Arial" w:cs="Arial"/>
          <w:noProof/>
        </w:rPr>
        <mc:AlternateContent>
          <mc:Choice Requires="wps">
            <w:drawing>
              <wp:anchor distT="0" distB="0" distL="114300" distR="114300" simplePos="0" relativeHeight="251667456" behindDoc="0" locked="0" layoutInCell="1" allowOverlap="1" wp14:anchorId="5862BC45" wp14:editId="0C94009E">
                <wp:simplePos x="0" y="0"/>
                <wp:positionH relativeFrom="column">
                  <wp:posOffset>2882034</wp:posOffset>
                </wp:positionH>
                <wp:positionV relativeFrom="paragraph">
                  <wp:posOffset>2084301</wp:posOffset>
                </wp:positionV>
                <wp:extent cx="166254" cy="297873"/>
                <wp:effectExtent l="19050" t="0" r="24765" b="45085"/>
                <wp:wrapNone/>
                <wp:docPr id="12" name="Arrow: Down 12"/>
                <wp:cNvGraphicFramePr/>
                <a:graphic xmlns:a="http://schemas.openxmlformats.org/drawingml/2006/main">
                  <a:graphicData uri="http://schemas.microsoft.com/office/word/2010/wordprocessingShape">
                    <wps:wsp>
                      <wps:cNvSpPr/>
                      <wps:spPr>
                        <a:xfrm>
                          <a:off x="0" y="0"/>
                          <a:ext cx="166254" cy="2978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DD4FB" id="Arrow: Down 12" o:spid="_x0000_s1026" type="#_x0000_t67" style="position:absolute;margin-left:226.95pt;margin-top:164.1pt;width:13.1pt;height:2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" adj="15572" fillcolor="#4472c4 [3204]" strokecolor="#1f3763 [1604]" strokeweight="1pt"/>
            </w:pict>
          </mc:Fallback>
        </mc:AlternateContent>
      </w:r>
      <w:r>
        <w:rPr>
          <w:rFonts w:ascii="Arial" w:eastAsia="Arial" w:hAnsi="Arial" w:cs="Arial"/>
          <w:noProof/>
        </w:rPr>
        <mc:AlternateContent>
          <mc:Choice Requires="wps">
            <w:drawing>
              <wp:anchor distT="0" distB="0" distL="114300" distR="114300" simplePos="0" relativeHeight="251659264" behindDoc="0" locked="0" layoutInCell="1" allowOverlap="1" wp14:anchorId="6ABA1932" wp14:editId="110B74DA">
                <wp:simplePos x="0" y="0"/>
                <wp:positionH relativeFrom="column">
                  <wp:posOffset>1786486</wp:posOffset>
                </wp:positionH>
                <wp:positionV relativeFrom="paragraph">
                  <wp:posOffset>1381240</wp:posOffset>
                </wp:positionV>
                <wp:extent cx="2313709" cy="658091"/>
                <wp:effectExtent l="0" t="0" r="10795" b="27940"/>
                <wp:wrapNone/>
                <wp:docPr id="8" name="Rectangle 8"/>
                <wp:cNvGraphicFramePr/>
                <a:graphic xmlns:a="http://schemas.openxmlformats.org/drawingml/2006/main">
                  <a:graphicData uri="http://schemas.microsoft.com/office/word/2010/wordprocessingShape">
                    <wps:wsp>
                      <wps:cNvSpPr/>
                      <wps:spPr>
                        <a:xfrm>
                          <a:off x="0" y="0"/>
                          <a:ext cx="2313709" cy="65809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86A411" w14:textId="3C46962A" w:rsidR="00470732" w:rsidRDefault="00470732" w:rsidP="00470732">
                            <w:pPr>
                              <w:jc w:val="center"/>
                            </w:pPr>
                            <w:r>
                              <w:t>You have a concern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A1932" id="Rectangle 8" o:spid="_x0000_s1027" style="position:absolute;left:0;text-align:left;margin-left:140.65pt;margin-top:108.75pt;width:182.2pt;height:5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" fillcolor="#4472c4 [3204]" strokecolor="#1f3763 [1604]" strokeweight="1pt">
                <v:textbox>
                  <w:txbxContent>
                    <w:p w14:paraId="1586A411" w14:textId="3C46962A" w:rsidR="00470732" w:rsidRDefault="00470732" w:rsidP="00470732">
                      <w:pPr>
                        <w:jc w:val="center"/>
                      </w:pPr>
                      <w:r>
                        <w:t>You have a concern about a child</w:t>
                      </w:r>
                    </w:p>
                  </w:txbxContent>
                </v:textbox>
              </v:rect>
            </w:pict>
          </mc:Fallback>
        </mc:AlternateContent>
      </w:r>
      <w:r>
        <w:rPr>
          <w:rFonts w:ascii="Arial" w:eastAsia="Arial" w:hAnsi="Arial" w:cs="Arial"/>
          <w:noProof/>
        </w:rPr>
        <mc:AlternateContent>
          <mc:Choice Requires="wps">
            <w:drawing>
              <wp:anchor distT="0" distB="0" distL="114300" distR="114300" simplePos="0" relativeHeight="251661312" behindDoc="0" locked="0" layoutInCell="1" allowOverlap="1" wp14:anchorId="3C09C785" wp14:editId="76B7FB83">
                <wp:simplePos x="0" y="0"/>
                <wp:positionH relativeFrom="column">
                  <wp:posOffset>1647652</wp:posOffset>
                </wp:positionH>
                <wp:positionV relativeFrom="paragraph">
                  <wp:posOffset>2447752</wp:posOffset>
                </wp:positionV>
                <wp:extent cx="2639291" cy="1184563"/>
                <wp:effectExtent l="0" t="0" r="27940" b="15875"/>
                <wp:wrapNone/>
                <wp:docPr id="9" name="Rectangle 9"/>
                <wp:cNvGraphicFramePr/>
                <a:graphic xmlns:a="http://schemas.openxmlformats.org/drawingml/2006/main">
                  <a:graphicData uri="http://schemas.microsoft.com/office/word/2010/wordprocessingShape">
                    <wps:wsp>
                      <wps:cNvSpPr/>
                      <wps:spPr>
                        <a:xfrm>
                          <a:off x="0" y="0"/>
                          <a:ext cx="2639291" cy="11845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4338F3" w14:textId="1E5EF5B9" w:rsidR="00470732" w:rsidRDefault="00470732" w:rsidP="00470732">
                            <w:pPr>
                              <w:jc w:val="center"/>
                            </w:pPr>
                            <w:r>
                              <w:t>Speak to the Designated Safeguarding Lead or Deputy Designated Safeguarding Lead</w:t>
                            </w:r>
                            <w:r w:rsidR="006116D5">
                              <w:t xml:space="preserve"> and put the concern on CPOMS (Students and MDSA to go directly to DSL/DDSL)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9C785" id="Rectangle 9" o:spid="_x0000_s1028" style="position:absolute;left:0;text-align:left;margin-left:129.75pt;margin-top:192.75pt;width:207.8pt;height: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" fillcolor="#4472c4 [3204]" strokecolor="#1f3763 [1604]" strokeweight="1pt">
                <v:textbox>
                  <w:txbxContent>
                    <w:p w14:paraId="634338F3" w14:textId="1E5EF5B9" w:rsidR="00470732" w:rsidRDefault="00470732" w:rsidP="00470732">
                      <w:pPr>
                        <w:jc w:val="center"/>
                      </w:pPr>
                      <w:r>
                        <w:t>Speak to the Designated Safeguarding Lead or Deputy Designated Safeguarding Lead</w:t>
                      </w:r>
                      <w:r w:rsidR="006116D5">
                        <w:t xml:space="preserve"> and put the concern on CPOMS (Students and MDSA to go directly to DSL/DDSL)</w:t>
                      </w:r>
                    </w:p>
                  </w:txbxContent>
                </v:textbox>
              </v:rect>
            </w:pict>
          </mc:Fallback>
        </mc:AlternateContent>
      </w:r>
      <w:r w:rsidR="00D22E93" w:rsidRPr="00D22E93">
        <w:rPr>
          <w:rFonts w:ascii="Calibri" w:eastAsia="Times New Roman" w:hAnsi="Calibri" w:cs="Calibri"/>
          <w:color w:val="000000"/>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2970"/>
      </w:tblGrid>
      <w:tr w:rsidR="00D22E93" w:rsidRPr="00D22E93" w14:paraId="1BD44DCA" w14:textId="77777777" w:rsidTr="00D22E93">
        <w:trPr>
          <w:trHeight w:val="300"/>
        </w:trPr>
        <w:tc>
          <w:tcPr>
            <w:tcW w:w="56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2CCD7E" w14:textId="77777777" w:rsidR="00D22E93" w:rsidRPr="00D22E93" w:rsidRDefault="00D22E93" w:rsidP="00D22E93">
            <w:pPr>
              <w:spacing w:after="0" w:line="240" w:lineRule="auto"/>
              <w:jc w:val="center"/>
              <w:textAlignment w:val="baseline"/>
              <w:divId w:val="874275982"/>
              <w:rPr>
                <w:rFonts w:ascii="Times New Roman" w:eastAsia="Times New Roman" w:hAnsi="Times New Roman" w:cs="Times New Roman"/>
                <w:color w:val="000000"/>
                <w:sz w:val="24"/>
                <w:szCs w:val="24"/>
                <w:lang w:eastAsia="en-GB"/>
              </w:rPr>
            </w:pPr>
            <w:r w:rsidRPr="00D22E93">
              <w:rPr>
                <w:rFonts w:ascii="Calibri" w:eastAsia="Times New Roman" w:hAnsi="Calibri" w:cs="Calibri"/>
                <w:b/>
                <w:bCs/>
                <w:color w:val="000000"/>
                <w:sz w:val="20"/>
                <w:szCs w:val="20"/>
                <w:lang w:eastAsia="en-GB"/>
              </w:rPr>
              <w:t>Safeguarding role of school staff</w:t>
            </w:r>
            <w:r w:rsidRPr="00D22E93">
              <w:rPr>
                <w:rFonts w:ascii="Calibri" w:eastAsia="Times New Roman" w:hAnsi="Calibri" w:cs="Calibri"/>
                <w:color w:val="000000"/>
                <w:sz w:val="20"/>
                <w:szCs w:val="20"/>
                <w:lang w:eastAsia="en-GB"/>
              </w:rPr>
              <w:t> </w:t>
            </w:r>
          </w:p>
        </w:tc>
      </w:tr>
      <w:tr w:rsidR="00D22E93" w:rsidRPr="00D22E93" w14:paraId="37FD2ECC" w14:textId="77777777" w:rsidTr="00D22E93">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B91141" w14:textId="77777777" w:rsidR="00D22E93" w:rsidRPr="00D22E93" w:rsidRDefault="00D22E93" w:rsidP="00D22E93">
            <w:pPr>
              <w:spacing w:after="0" w:line="240" w:lineRule="auto"/>
              <w:textAlignment w:val="baseline"/>
              <w:rPr>
                <w:rFonts w:ascii="Times New Roman" w:eastAsia="Times New Roman" w:hAnsi="Times New Roman" w:cs="Times New Roman"/>
                <w:color w:val="000000"/>
                <w:sz w:val="24"/>
                <w:szCs w:val="24"/>
                <w:lang w:eastAsia="en-GB"/>
              </w:rPr>
            </w:pPr>
            <w:r w:rsidRPr="00D22E93">
              <w:rPr>
                <w:rFonts w:ascii="Calibri" w:eastAsia="Times New Roman" w:hAnsi="Calibri" w:cs="Calibri"/>
                <w:color w:val="000000"/>
                <w:sz w:val="20"/>
                <w:szCs w:val="20"/>
                <w:lang w:eastAsia="en-GB"/>
              </w:rPr>
              <w:t>Recognise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D7C067" w14:textId="77777777" w:rsidR="00D22E93" w:rsidRPr="00D22E93" w:rsidRDefault="00D22E93" w:rsidP="00D22E93">
            <w:pPr>
              <w:numPr>
                <w:ilvl w:val="0"/>
                <w:numId w:val="10"/>
              </w:numPr>
              <w:spacing w:after="0" w:line="240" w:lineRule="auto"/>
              <w:ind w:left="1080" w:firstLine="0"/>
              <w:textAlignment w:val="baseline"/>
              <w:rPr>
                <w:rFonts w:ascii="Calibri" w:eastAsia="Times New Roman" w:hAnsi="Calibri" w:cs="Calibri"/>
                <w:color w:val="000000"/>
                <w:sz w:val="20"/>
                <w:szCs w:val="20"/>
                <w:lang w:eastAsia="en-GB"/>
              </w:rPr>
            </w:pPr>
            <w:r w:rsidRPr="00D22E93">
              <w:rPr>
                <w:rFonts w:ascii="Calibri" w:eastAsia="Times New Roman" w:hAnsi="Calibri" w:cs="Calibri"/>
                <w:color w:val="000000"/>
                <w:sz w:val="20"/>
                <w:szCs w:val="20"/>
                <w:lang w:eastAsia="en-GB"/>
              </w:rPr>
              <w:t> </w:t>
            </w:r>
          </w:p>
        </w:tc>
      </w:tr>
      <w:tr w:rsidR="00D22E93" w:rsidRPr="00D22E93" w14:paraId="4B18EF7A" w14:textId="77777777" w:rsidTr="00D22E93">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6F919DC" w14:textId="77777777" w:rsidR="00D22E93" w:rsidRPr="00D22E93" w:rsidRDefault="00D22E93" w:rsidP="00D22E93">
            <w:pPr>
              <w:spacing w:after="0" w:line="240" w:lineRule="auto"/>
              <w:textAlignment w:val="baseline"/>
              <w:rPr>
                <w:rFonts w:ascii="Times New Roman" w:eastAsia="Times New Roman" w:hAnsi="Times New Roman" w:cs="Times New Roman"/>
                <w:color w:val="000000"/>
                <w:sz w:val="24"/>
                <w:szCs w:val="24"/>
                <w:lang w:eastAsia="en-GB"/>
              </w:rPr>
            </w:pPr>
            <w:r w:rsidRPr="00D22E93">
              <w:rPr>
                <w:rFonts w:ascii="Calibri" w:eastAsia="Times New Roman" w:hAnsi="Calibri" w:cs="Calibri"/>
                <w:color w:val="000000"/>
                <w:sz w:val="20"/>
                <w:szCs w:val="20"/>
                <w:lang w:eastAsia="en-GB"/>
              </w:rPr>
              <w:t>Respond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D61C6EB" w14:textId="77777777" w:rsidR="00D22E93" w:rsidRPr="00D22E93" w:rsidRDefault="00D22E93" w:rsidP="00D22E93">
            <w:pPr>
              <w:numPr>
                <w:ilvl w:val="0"/>
                <w:numId w:val="11"/>
              </w:numPr>
              <w:spacing w:after="0" w:line="240" w:lineRule="auto"/>
              <w:ind w:left="1080" w:firstLine="0"/>
              <w:textAlignment w:val="baseline"/>
              <w:rPr>
                <w:rFonts w:ascii="Calibri" w:eastAsia="Times New Roman" w:hAnsi="Calibri" w:cs="Calibri"/>
                <w:color w:val="000000"/>
                <w:sz w:val="20"/>
                <w:szCs w:val="20"/>
                <w:lang w:eastAsia="en-GB"/>
              </w:rPr>
            </w:pPr>
            <w:r w:rsidRPr="00D22E93">
              <w:rPr>
                <w:rFonts w:ascii="Calibri" w:eastAsia="Times New Roman" w:hAnsi="Calibri" w:cs="Calibri"/>
                <w:color w:val="000000"/>
                <w:sz w:val="20"/>
                <w:szCs w:val="20"/>
                <w:lang w:eastAsia="en-GB"/>
              </w:rPr>
              <w:t> </w:t>
            </w:r>
          </w:p>
        </w:tc>
      </w:tr>
      <w:tr w:rsidR="00D22E93" w:rsidRPr="00D22E93" w14:paraId="01F49D14" w14:textId="77777777" w:rsidTr="00D22E93">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6A7E773" w14:textId="77777777" w:rsidR="00D22E93" w:rsidRPr="00D22E93" w:rsidRDefault="00D22E93" w:rsidP="00D22E93">
            <w:pPr>
              <w:spacing w:after="0" w:line="240" w:lineRule="auto"/>
              <w:textAlignment w:val="baseline"/>
              <w:rPr>
                <w:rFonts w:ascii="Times New Roman" w:eastAsia="Times New Roman" w:hAnsi="Times New Roman" w:cs="Times New Roman"/>
                <w:color w:val="000000"/>
                <w:sz w:val="24"/>
                <w:szCs w:val="24"/>
                <w:lang w:eastAsia="en-GB"/>
              </w:rPr>
            </w:pPr>
            <w:r w:rsidRPr="00D22E93">
              <w:rPr>
                <w:rFonts w:ascii="Calibri" w:eastAsia="Times New Roman" w:hAnsi="Calibri" w:cs="Calibri"/>
                <w:color w:val="000000"/>
                <w:sz w:val="20"/>
                <w:szCs w:val="20"/>
                <w:lang w:eastAsia="en-GB"/>
              </w:rPr>
              <w:t>Investigate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66EF3C" w14:textId="77777777" w:rsidR="00D22E93" w:rsidRPr="00D22E93" w:rsidRDefault="00D22E93" w:rsidP="00D22E93">
            <w:pPr>
              <w:spacing w:after="0" w:line="240" w:lineRule="auto"/>
              <w:textAlignment w:val="baseline"/>
              <w:rPr>
                <w:rFonts w:ascii="Times New Roman" w:eastAsia="Times New Roman" w:hAnsi="Times New Roman" w:cs="Times New Roman"/>
                <w:color w:val="000000"/>
                <w:sz w:val="24"/>
                <w:szCs w:val="24"/>
                <w:lang w:eastAsia="en-GB"/>
              </w:rPr>
            </w:pPr>
            <w:r w:rsidRPr="00D22E93">
              <w:rPr>
                <w:rFonts w:ascii="Calibri" w:eastAsia="Times New Roman" w:hAnsi="Calibri" w:cs="Calibri"/>
                <w:color w:val="000000"/>
                <w:sz w:val="20"/>
                <w:szCs w:val="20"/>
                <w:lang w:eastAsia="en-GB"/>
              </w:rPr>
              <w:t>       X </w:t>
            </w:r>
          </w:p>
        </w:tc>
      </w:tr>
      <w:tr w:rsidR="00D22E93" w:rsidRPr="00D22E93" w14:paraId="78A84B15" w14:textId="77777777" w:rsidTr="00D22E93">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03AB84C" w14:textId="77777777" w:rsidR="00D22E93" w:rsidRPr="00D22E93" w:rsidRDefault="00D22E93" w:rsidP="00D22E93">
            <w:pPr>
              <w:spacing w:after="0" w:line="240" w:lineRule="auto"/>
              <w:textAlignment w:val="baseline"/>
              <w:rPr>
                <w:rFonts w:ascii="Times New Roman" w:eastAsia="Times New Roman" w:hAnsi="Times New Roman" w:cs="Times New Roman"/>
                <w:color w:val="000000"/>
                <w:sz w:val="24"/>
                <w:szCs w:val="24"/>
                <w:lang w:eastAsia="en-GB"/>
              </w:rPr>
            </w:pPr>
            <w:r w:rsidRPr="00D22E93">
              <w:rPr>
                <w:rFonts w:ascii="Calibri" w:eastAsia="Times New Roman" w:hAnsi="Calibri" w:cs="Calibri"/>
                <w:color w:val="000000"/>
                <w:sz w:val="20"/>
                <w:szCs w:val="20"/>
                <w:lang w:eastAsia="en-GB"/>
              </w:rPr>
              <w:t>Attempt to resolve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BCFFA6" w14:textId="5B953199" w:rsidR="00D22E93" w:rsidRPr="00D22E93" w:rsidRDefault="00D22E93" w:rsidP="00D22E93">
            <w:pPr>
              <w:spacing w:after="0" w:line="240" w:lineRule="auto"/>
              <w:textAlignment w:val="baseline"/>
              <w:rPr>
                <w:rFonts w:ascii="Times New Roman" w:eastAsia="Times New Roman" w:hAnsi="Times New Roman" w:cs="Times New Roman"/>
                <w:color w:val="000000"/>
                <w:sz w:val="24"/>
                <w:szCs w:val="24"/>
                <w:lang w:eastAsia="en-GB"/>
              </w:rPr>
            </w:pPr>
            <w:r w:rsidRPr="00D22E93">
              <w:rPr>
                <w:rFonts w:ascii="Calibri" w:eastAsia="Times New Roman" w:hAnsi="Calibri" w:cs="Calibri"/>
                <w:color w:val="000000"/>
                <w:sz w:val="20"/>
                <w:szCs w:val="20"/>
                <w:lang w:eastAsia="en-GB"/>
              </w:rPr>
              <w:t>       X </w:t>
            </w:r>
          </w:p>
        </w:tc>
      </w:tr>
    </w:tbl>
    <w:p w14:paraId="5136E725" w14:textId="05BFA2E7" w:rsidR="00470732" w:rsidRDefault="00F963A1" w:rsidP="00F963A1">
      <w:pPr>
        <w:pStyle w:val="Heading1"/>
        <w:tabs>
          <w:tab w:val="center" w:pos="794"/>
        </w:tabs>
        <w:ind w:left="-15" w:firstLine="0"/>
        <w:rPr>
          <w:rFonts w:ascii="Arial" w:eastAsia="Arial" w:hAnsi="Arial" w:cs="Arial"/>
        </w:rPr>
      </w:pPr>
      <w:r>
        <w:rPr>
          <w:rFonts w:ascii="Arial" w:eastAsia="Arial" w:hAnsi="Arial" w:cs="Arial"/>
        </w:rPr>
        <w:tab/>
      </w:r>
    </w:p>
    <w:p w14:paraId="3FDF9107" w14:textId="04C258E8" w:rsidR="00470732" w:rsidRDefault="00470732" w:rsidP="00F963A1">
      <w:pPr>
        <w:pStyle w:val="Heading1"/>
        <w:tabs>
          <w:tab w:val="center" w:pos="794"/>
        </w:tabs>
        <w:ind w:left="-15" w:firstLine="0"/>
      </w:pPr>
    </w:p>
    <w:p w14:paraId="2ED975D4" w14:textId="77777777" w:rsidR="00E039BA" w:rsidRPr="00E039BA" w:rsidRDefault="00E039BA" w:rsidP="00E039BA">
      <w:pPr>
        <w:rPr>
          <w:lang w:eastAsia="en-GB"/>
        </w:rPr>
      </w:pPr>
    </w:p>
    <w:p w14:paraId="630A2676" w14:textId="7F55A722" w:rsidR="00470732" w:rsidRDefault="00470732" w:rsidP="00F963A1">
      <w:pPr>
        <w:pStyle w:val="Heading1"/>
        <w:tabs>
          <w:tab w:val="center" w:pos="794"/>
        </w:tabs>
        <w:ind w:left="-15" w:firstLine="0"/>
      </w:pPr>
    </w:p>
    <w:p w14:paraId="1B3E0F5B" w14:textId="73790EB4" w:rsidR="00470732" w:rsidRDefault="00470732" w:rsidP="00F963A1">
      <w:pPr>
        <w:pStyle w:val="Heading1"/>
        <w:tabs>
          <w:tab w:val="center" w:pos="794"/>
        </w:tabs>
        <w:ind w:left="-15" w:firstLine="0"/>
      </w:pPr>
    </w:p>
    <w:p w14:paraId="2F51D5A8" w14:textId="678A0CAC" w:rsidR="006116D5" w:rsidRDefault="006116D5" w:rsidP="00F963A1">
      <w:pPr>
        <w:pStyle w:val="Heading1"/>
        <w:tabs>
          <w:tab w:val="center" w:pos="794"/>
        </w:tabs>
        <w:ind w:left="-15" w:firstLine="0"/>
      </w:pPr>
    </w:p>
    <w:p w14:paraId="36150757" w14:textId="5FC75AD0" w:rsidR="00E039BA" w:rsidRDefault="00E039BA" w:rsidP="00E039BA">
      <w:pPr>
        <w:rPr>
          <w:lang w:eastAsia="en-GB"/>
        </w:rPr>
      </w:pPr>
    </w:p>
    <w:p w14:paraId="7DF3BEF7" w14:textId="0AF20F08" w:rsidR="00E039BA" w:rsidRDefault="00E039BA" w:rsidP="00E039BA">
      <w:pPr>
        <w:rPr>
          <w:lang w:eastAsia="en-GB"/>
        </w:rPr>
      </w:pPr>
    </w:p>
    <w:p w14:paraId="03375EC8" w14:textId="7E3BCCF5" w:rsidR="00E039BA" w:rsidRDefault="00E039BA" w:rsidP="00E039BA">
      <w:pPr>
        <w:rPr>
          <w:lang w:eastAsia="en-GB"/>
        </w:rPr>
      </w:pPr>
    </w:p>
    <w:p w14:paraId="5732DCF3" w14:textId="5553301E" w:rsidR="00E039BA" w:rsidRDefault="00E039BA" w:rsidP="00E039BA">
      <w:pPr>
        <w:rPr>
          <w:lang w:eastAsia="en-GB"/>
        </w:rPr>
      </w:pPr>
    </w:p>
    <w:p w14:paraId="7369C091" w14:textId="3B0D7A6E" w:rsidR="00E039BA" w:rsidRDefault="00E039BA" w:rsidP="00E039BA">
      <w:pPr>
        <w:rPr>
          <w:lang w:eastAsia="en-GB"/>
        </w:rPr>
      </w:pPr>
    </w:p>
    <w:p w14:paraId="0F1E9C44" w14:textId="77777777" w:rsidR="00E039BA" w:rsidRPr="00E039BA" w:rsidRDefault="00E039BA" w:rsidP="00E039BA">
      <w:pPr>
        <w:rPr>
          <w:lang w:eastAsia="en-GB"/>
        </w:rPr>
      </w:pPr>
    </w:p>
    <w:p w14:paraId="04D6966D" w14:textId="245D8910" w:rsidR="006116D5" w:rsidRDefault="006116D5" w:rsidP="00F963A1">
      <w:pPr>
        <w:pStyle w:val="Heading1"/>
        <w:tabs>
          <w:tab w:val="center" w:pos="794"/>
        </w:tabs>
        <w:ind w:left="-15" w:firstLine="0"/>
      </w:pPr>
    </w:p>
    <w:p w14:paraId="335FF2AB" w14:textId="77777777" w:rsidR="00E039BA" w:rsidRPr="00E039BA" w:rsidRDefault="00E039BA" w:rsidP="00E039BA">
      <w:pPr>
        <w:rPr>
          <w:lang w:eastAsia="en-GB"/>
        </w:rPr>
      </w:pPr>
    </w:p>
    <w:p w14:paraId="4E1674F6" w14:textId="1E3193C3" w:rsidR="00F963A1" w:rsidRDefault="00F963A1" w:rsidP="00F963A1">
      <w:pPr>
        <w:pStyle w:val="Heading1"/>
        <w:tabs>
          <w:tab w:val="center" w:pos="794"/>
        </w:tabs>
        <w:ind w:left="-15" w:firstLine="0"/>
      </w:pPr>
      <w:r>
        <w:lastRenderedPageBreak/>
        <w:t xml:space="preserve"> </w:t>
      </w:r>
    </w:p>
    <w:p w14:paraId="4E91EEFD" w14:textId="77777777" w:rsidR="00F963A1" w:rsidRDefault="00F963A1" w:rsidP="00F963A1">
      <w:pPr>
        <w:ind w:left="-5" w:right="202"/>
      </w:pPr>
      <w:r>
        <w:t>1.1.</w:t>
      </w:r>
      <w:r>
        <w:rPr>
          <w:rFonts w:ascii="Arial" w:eastAsia="Arial" w:hAnsi="Arial" w:cs="Arial"/>
        </w:rPr>
        <w:t xml:space="preserve"> </w:t>
      </w:r>
      <w:r>
        <w:t xml:space="preserve">SAND Academies Trust aims to ensure that: </w:t>
      </w:r>
    </w:p>
    <w:p w14:paraId="4F8A2FC8" w14:textId="77777777" w:rsidR="00F963A1" w:rsidRDefault="00F963A1" w:rsidP="00F963A1">
      <w:pPr>
        <w:ind w:left="1276" w:right="202" w:hanging="709"/>
      </w:pPr>
      <w:r>
        <w:t>1.1.1.</w:t>
      </w:r>
      <w:r>
        <w:rPr>
          <w:rFonts w:ascii="Arial" w:eastAsia="Arial" w:hAnsi="Arial" w:cs="Arial"/>
        </w:rPr>
        <w:t xml:space="preserve"> </w:t>
      </w:r>
      <w:r>
        <w:t xml:space="preserve">Appropriate action is taken in a timely manner to safeguard and promote children’s welfare </w:t>
      </w:r>
    </w:p>
    <w:p w14:paraId="0357FDA0" w14:textId="77777777" w:rsidR="00F963A1" w:rsidRDefault="00F963A1" w:rsidP="00F963A1">
      <w:pPr>
        <w:ind w:left="577" w:right="202"/>
      </w:pPr>
      <w:r>
        <w:t>1.1.2.</w:t>
      </w:r>
      <w:r>
        <w:rPr>
          <w:rFonts w:ascii="Arial" w:eastAsia="Arial" w:hAnsi="Arial" w:cs="Arial"/>
        </w:rPr>
        <w:t xml:space="preserve"> </w:t>
      </w:r>
      <w:r>
        <w:t xml:space="preserve">All staff are aware of their statutory responsibilities with respect to safeguarding </w:t>
      </w:r>
    </w:p>
    <w:p w14:paraId="61A9A12A" w14:textId="77777777" w:rsidR="00F963A1" w:rsidRDefault="00F963A1" w:rsidP="00F963A1">
      <w:pPr>
        <w:ind w:left="577" w:right="202"/>
      </w:pPr>
      <w:r>
        <w:t>1.1.3.</w:t>
      </w:r>
      <w:r>
        <w:rPr>
          <w:rFonts w:ascii="Arial" w:eastAsia="Arial" w:hAnsi="Arial" w:cs="Arial"/>
        </w:rPr>
        <w:t xml:space="preserve"> </w:t>
      </w:r>
      <w:r>
        <w:t xml:space="preserve">Staff are properly training in recognising and reporting safeguarding issues </w:t>
      </w:r>
    </w:p>
    <w:p w14:paraId="4398B162" w14:textId="77777777" w:rsidR="00F963A1" w:rsidRDefault="00F963A1" w:rsidP="00F963A1">
      <w:pPr>
        <w:ind w:left="1276" w:right="202" w:hanging="709"/>
      </w:pPr>
      <w:r>
        <w:rPr>
          <w:i/>
        </w:rPr>
        <w:t>1.1.4.</w:t>
      </w:r>
      <w:r>
        <w:rPr>
          <w:rFonts w:ascii="Arial" w:eastAsia="Arial" w:hAnsi="Arial" w:cs="Arial"/>
          <w:i/>
        </w:rPr>
        <w:t xml:space="preserve"> </w:t>
      </w:r>
      <w:r>
        <w:t xml:space="preserve">All staff to be aware of and to follow the 3 core principles set out in Ofsted safeguarding policy (2017-2022): ‘- </w:t>
      </w:r>
      <w:r>
        <w:rPr>
          <w:i/>
        </w:rPr>
        <w:t xml:space="preserve">Children and students first, independence, accountability and transparency’.  </w:t>
      </w:r>
    </w:p>
    <w:p w14:paraId="53D9D05F" w14:textId="60DD9D7C" w:rsidR="00F963A1" w:rsidRDefault="00F963A1" w:rsidP="00F963A1">
      <w:pPr>
        <w:spacing w:after="231"/>
        <w:ind w:left="1276" w:right="202" w:hanging="709"/>
      </w:pPr>
      <w:r>
        <w:t>1.1.5.</w:t>
      </w:r>
      <w:r>
        <w:rPr>
          <w:rFonts w:ascii="Arial" w:eastAsia="Arial" w:hAnsi="Arial" w:cs="Arial"/>
        </w:rPr>
        <w:t xml:space="preserve"> </w:t>
      </w:r>
      <w:r>
        <w:t xml:space="preserve">We create nurturing and safe educational environments where our students feel able to express their thoughts and feelings.   </w:t>
      </w:r>
    </w:p>
    <w:p w14:paraId="6DF3CFD7" w14:textId="77777777" w:rsidR="00F963A1" w:rsidRDefault="00F963A1" w:rsidP="00F963A1">
      <w:pPr>
        <w:pStyle w:val="Heading1"/>
        <w:tabs>
          <w:tab w:val="center" w:pos="1023"/>
        </w:tabs>
        <w:ind w:left="-15" w:firstLine="0"/>
      </w:pPr>
      <w:r>
        <w:t xml:space="preserve">Definition </w:t>
      </w:r>
    </w:p>
    <w:p w14:paraId="3D796803" w14:textId="4D3EC3EC" w:rsidR="00F963A1" w:rsidRDefault="00F963A1" w:rsidP="00F963A1">
      <w:pPr>
        <w:spacing w:after="106"/>
        <w:ind w:left="-5"/>
      </w:pPr>
      <w:r>
        <w:rPr>
          <w:rFonts w:ascii="Arial" w:eastAsia="Arial" w:hAnsi="Arial" w:cs="Arial"/>
        </w:rPr>
        <w:t xml:space="preserve"> </w:t>
      </w:r>
      <w:r>
        <w:rPr>
          <w:b/>
        </w:rPr>
        <w:t>Safeguarding and promoting the welfare of children</w:t>
      </w:r>
      <w:r>
        <w:t xml:space="preserve"> means:  </w:t>
      </w:r>
    </w:p>
    <w:p w14:paraId="75980D22" w14:textId="36C1937A" w:rsidR="00F963A1" w:rsidRDefault="00F963A1" w:rsidP="00F963A1">
      <w:pPr>
        <w:ind w:left="577" w:right="202"/>
      </w:pPr>
      <w:r>
        <w:rPr>
          <w:rFonts w:ascii="Arial" w:eastAsia="Arial" w:hAnsi="Arial" w:cs="Arial"/>
        </w:rPr>
        <w:t xml:space="preserve"> </w:t>
      </w:r>
      <w:r>
        <w:t xml:space="preserve">Protecting children from maltreatment </w:t>
      </w:r>
    </w:p>
    <w:p w14:paraId="653CCD95" w14:textId="38C9A9A1" w:rsidR="00F963A1" w:rsidRDefault="00F963A1" w:rsidP="00F963A1">
      <w:pPr>
        <w:ind w:left="577" w:right="202"/>
      </w:pPr>
      <w:r>
        <w:t xml:space="preserve">Preventing impairment of children’s mental and physical health or development </w:t>
      </w:r>
    </w:p>
    <w:p w14:paraId="68A7AD42" w14:textId="24558023" w:rsidR="00F963A1" w:rsidRDefault="00F963A1" w:rsidP="00EA6454">
      <w:pPr>
        <w:ind w:left="567" w:right="202"/>
      </w:pPr>
      <w:r>
        <w:rPr>
          <w:rFonts w:ascii="Arial" w:eastAsia="Arial" w:hAnsi="Arial" w:cs="Arial"/>
        </w:rPr>
        <w:t xml:space="preserve"> </w:t>
      </w:r>
      <w:r>
        <w:t xml:space="preserve">Ensuring that children grow up in circumstances consistent with the provision of safe and effective care </w:t>
      </w:r>
    </w:p>
    <w:p w14:paraId="154D9CBE" w14:textId="435505E1" w:rsidR="00F963A1" w:rsidRDefault="00F963A1" w:rsidP="00EA6454">
      <w:pPr>
        <w:ind w:right="202"/>
      </w:pPr>
      <w:r>
        <w:rPr>
          <w:rFonts w:ascii="Arial" w:eastAsia="Arial" w:hAnsi="Arial" w:cs="Arial"/>
        </w:rPr>
        <w:t xml:space="preserve"> </w:t>
      </w:r>
      <w:r>
        <w:t xml:space="preserve">Taking action to enable all children to have the best outcomes  </w:t>
      </w:r>
    </w:p>
    <w:p w14:paraId="5D82E370" w14:textId="4820DD8B" w:rsidR="00F963A1" w:rsidRDefault="00F963A1" w:rsidP="00F963A1">
      <w:pPr>
        <w:ind w:left="-5" w:right="202"/>
      </w:pPr>
      <w:r w:rsidRPr="00EA6454">
        <w:rPr>
          <w:rFonts w:ascii="Arial" w:eastAsia="Arial" w:hAnsi="Arial" w:cs="Arial"/>
          <w:bCs/>
        </w:rPr>
        <w:t xml:space="preserve"> </w:t>
      </w:r>
      <w:r w:rsidRPr="00EA6454">
        <w:rPr>
          <w:bCs/>
        </w:rPr>
        <w:t>Children</w:t>
      </w:r>
      <w:r>
        <w:t xml:space="preserve"> includes everyone under the age of 18.  </w:t>
      </w:r>
    </w:p>
    <w:p w14:paraId="015C254B" w14:textId="08802A6C" w:rsidR="00F963A1" w:rsidRDefault="00F963A1" w:rsidP="00F963A1">
      <w:pPr>
        <w:spacing w:after="9"/>
        <w:ind w:left="-5" w:right="202"/>
      </w:pPr>
      <w:r>
        <w:t xml:space="preserve">The following 3 safeguarding partners are identified in Keeping Children Safe in Education </w:t>
      </w:r>
    </w:p>
    <w:p w14:paraId="470F6D69" w14:textId="77777777" w:rsidR="00F963A1" w:rsidRDefault="00F963A1" w:rsidP="00F963A1">
      <w:pPr>
        <w:ind w:left="577" w:right="202"/>
      </w:pPr>
      <w:r>
        <w:t>(</w:t>
      </w:r>
      <w:proofErr w:type="gramStart"/>
      <w:r>
        <w:t>and</w:t>
      </w:r>
      <w:proofErr w:type="gramEnd"/>
      <w:r>
        <w:t xml:space="preserve"> defined in the Children Act 2004, as amended by chapter 2 of the Children and Social Work Act 2017). They will make arrangements to work together to safeguard and promote the welfare of local children, including identifying and responding to their needs:   </w:t>
      </w:r>
    </w:p>
    <w:p w14:paraId="35E533B5" w14:textId="0C9D9ECE" w:rsidR="00F963A1" w:rsidRDefault="00F963A1" w:rsidP="00F963A1">
      <w:pPr>
        <w:ind w:left="577" w:right="202"/>
      </w:pPr>
      <w:r>
        <w:rPr>
          <w:rFonts w:ascii="Arial" w:eastAsia="Arial" w:hAnsi="Arial" w:cs="Arial"/>
        </w:rPr>
        <w:t xml:space="preserve"> </w:t>
      </w:r>
      <w:r>
        <w:t xml:space="preserve">The local authority (LA) </w:t>
      </w:r>
    </w:p>
    <w:p w14:paraId="34FD6E89" w14:textId="20CCD86F" w:rsidR="00F963A1" w:rsidRDefault="00F963A1" w:rsidP="00EA6454">
      <w:pPr>
        <w:ind w:right="202"/>
      </w:pPr>
      <w:r>
        <w:t xml:space="preserve">A clinical commissioning group for an area within the LA </w:t>
      </w:r>
    </w:p>
    <w:p w14:paraId="7986580E" w14:textId="79F7295C" w:rsidR="00F963A1" w:rsidRDefault="00F963A1" w:rsidP="00EA6454">
      <w:pPr>
        <w:spacing w:after="227"/>
        <w:ind w:right="202"/>
      </w:pPr>
      <w:r>
        <w:t xml:space="preserve">The chief officer of police for a police area in the LA area </w:t>
      </w:r>
    </w:p>
    <w:p w14:paraId="30EF78A3" w14:textId="77777777" w:rsidR="00F963A1" w:rsidRDefault="00F963A1" w:rsidP="00F963A1">
      <w:pPr>
        <w:spacing w:after="231"/>
        <w:ind w:left="1276" w:right="202" w:hanging="709"/>
      </w:pPr>
    </w:p>
    <w:p w14:paraId="6BFBACEB" w14:textId="77777777" w:rsidR="00F963A1" w:rsidRDefault="00F963A1" w:rsidP="00F963A1">
      <w:pPr>
        <w:pStyle w:val="Heading1"/>
        <w:tabs>
          <w:tab w:val="center" w:pos="1728"/>
        </w:tabs>
        <w:ind w:left="-15" w:firstLine="0"/>
      </w:pPr>
      <w:r>
        <w:t xml:space="preserve">Roles and responsibilities </w:t>
      </w:r>
    </w:p>
    <w:p w14:paraId="312592E8" w14:textId="01C16725" w:rsidR="00F963A1" w:rsidRDefault="00F963A1" w:rsidP="00F963A1">
      <w:pPr>
        <w:spacing w:after="232"/>
        <w:ind w:left="552" w:right="202" w:hanging="567"/>
      </w:pPr>
      <w:r>
        <w:t xml:space="preserve">Safeguarding and child protection is everyone’s responsibility. This policy applies to all staff, volunteers and governors in the school and is consistent with the procedures of the 3 safeguarding partners. Our policy and procedures also apply to extended school and off-site activities.  </w:t>
      </w:r>
    </w:p>
    <w:p w14:paraId="5E72A4D7" w14:textId="77777777" w:rsidR="00CA0035" w:rsidRDefault="00CA0035" w:rsidP="00F963A1">
      <w:pPr>
        <w:spacing w:after="232"/>
        <w:ind w:left="552" w:right="202" w:hanging="567"/>
      </w:pPr>
    </w:p>
    <w:p w14:paraId="5E600561" w14:textId="77777777" w:rsidR="00AA2899" w:rsidRDefault="00AA2899" w:rsidP="00AA2899">
      <w:pPr>
        <w:pStyle w:val="Heading1"/>
        <w:tabs>
          <w:tab w:val="center" w:pos="1242"/>
        </w:tabs>
        <w:ind w:left="-15" w:firstLine="0"/>
      </w:pPr>
      <w:r>
        <w:t xml:space="preserve">Confidentiality </w:t>
      </w:r>
    </w:p>
    <w:p w14:paraId="24BB3F52" w14:textId="0A1C035A" w:rsidR="00AA2899" w:rsidRDefault="00AA2899" w:rsidP="00AA2899">
      <w:pPr>
        <w:ind w:left="-5" w:right="202"/>
      </w:pPr>
      <w:r>
        <w:t xml:space="preserve">Timely information sharing is essential to effective safeguarding </w:t>
      </w:r>
    </w:p>
    <w:p w14:paraId="3E78E18A" w14:textId="78849476" w:rsidR="00AA2899" w:rsidRDefault="00AA2899" w:rsidP="00AA2899">
      <w:pPr>
        <w:ind w:left="552" w:right="202" w:hanging="567"/>
      </w:pPr>
      <w:r>
        <w:t xml:space="preserve">Consideration should always be given as to which members of staff are deemed necessary to share safeguarding information with. This may result in sharing limited or partial information as required   </w:t>
      </w:r>
    </w:p>
    <w:p w14:paraId="3E71402D" w14:textId="1126A1C2" w:rsidR="00AA2899" w:rsidRDefault="00AA2899" w:rsidP="00AA2899">
      <w:pPr>
        <w:ind w:left="552" w:right="202" w:hanging="567"/>
      </w:pPr>
      <w:r>
        <w:t xml:space="preserve">Fears about sharing information must not be allowed to stand in the way of the need to promote the welfare, and protect the safety, of children </w:t>
      </w:r>
    </w:p>
    <w:p w14:paraId="19B7DE69" w14:textId="4E6B1A38" w:rsidR="00AA2899" w:rsidRDefault="00AA2899" w:rsidP="00AA2899">
      <w:pPr>
        <w:ind w:left="552" w:right="202" w:hanging="567"/>
      </w:pPr>
      <w:r>
        <w:rPr>
          <w:rFonts w:ascii="Arial" w:eastAsia="Arial" w:hAnsi="Arial" w:cs="Arial"/>
        </w:rPr>
        <w:t xml:space="preserve"> </w:t>
      </w:r>
      <w:r>
        <w:t xml:space="preserve">The Data Protection Act (DPA) 2018 and UK GDPR do not prevent, or limit, the sharing of information for the purposes of keeping children safe </w:t>
      </w:r>
    </w:p>
    <w:p w14:paraId="3DDC1060" w14:textId="13102105" w:rsidR="00AA2899" w:rsidRDefault="00AA2899" w:rsidP="00AA2899">
      <w:pPr>
        <w:ind w:left="552" w:right="202" w:hanging="567"/>
      </w:pPr>
      <w:r>
        <w:rPr>
          <w:rFonts w:ascii="Arial" w:eastAsia="Arial" w:hAnsi="Arial" w:cs="Arial"/>
        </w:rPr>
        <w:lastRenderedPageBreak/>
        <w:t xml:space="preserve"> </w:t>
      </w:r>
      <w:r>
        <w:t xml:space="preserve">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 </w:t>
      </w:r>
    </w:p>
    <w:p w14:paraId="3E6D0F7D" w14:textId="587BD961" w:rsidR="00AA2899" w:rsidRDefault="00AA2899" w:rsidP="00EA6454">
      <w:pPr>
        <w:ind w:left="-15" w:right="202"/>
      </w:pPr>
      <w:r>
        <w:rPr>
          <w:rFonts w:ascii="Arial" w:eastAsia="Arial" w:hAnsi="Arial" w:cs="Arial"/>
        </w:rPr>
        <w:t xml:space="preserve"> </w:t>
      </w:r>
      <w:r>
        <w:t xml:space="preserve">Staff should never promise a child that they will not tell anyone about a report of abuse, as this may not be in the child’s best interests </w:t>
      </w:r>
    </w:p>
    <w:p w14:paraId="78F7F55D" w14:textId="12E1B6D1" w:rsidR="00AA2899" w:rsidRDefault="00AA2899" w:rsidP="00AA2899">
      <w:pPr>
        <w:ind w:left="552" w:right="202" w:hanging="567"/>
      </w:pPr>
      <w:r>
        <w:t>.</w:t>
      </w:r>
      <w:r>
        <w:rPr>
          <w:rFonts w:ascii="Arial" w:eastAsia="Arial" w:hAnsi="Arial" w:cs="Arial"/>
        </w:rPr>
        <w:t xml:space="preserve"> </w:t>
      </w:r>
      <w:r>
        <w:t xml:space="preserve">The government’s </w:t>
      </w:r>
      <w:r>
        <w:rPr>
          <w:u w:val="single" w:color="000000"/>
        </w:rPr>
        <w:t>information sharing advice for safeguarding practitioners</w:t>
      </w:r>
      <w:r>
        <w:t xml:space="preserve"> includes 7 ‘golden rules’ for sharing information, and will support staff who have to make decisions about sharing information </w:t>
      </w:r>
    </w:p>
    <w:p w14:paraId="5B8CF183" w14:textId="184ACCE9" w:rsidR="00AA2899" w:rsidRDefault="00AA2899" w:rsidP="00AA2899">
      <w:pPr>
        <w:ind w:left="552" w:right="202" w:hanging="567"/>
      </w:pPr>
      <w:r>
        <w:rPr>
          <w:rFonts w:ascii="Arial" w:eastAsia="Arial" w:hAnsi="Arial" w:cs="Arial"/>
        </w:rPr>
        <w:t xml:space="preserve"> </w:t>
      </w:r>
      <w:r>
        <w:t xml:space="preserve">If staff are in any doubt about sharing information, they should speak to the lead of safeguarding, designated safeguarding lead (or deputy) </w:t>
      </w:r>
    </w:p>
    <w:p w14:paraId="6D86A56B" w14:textId="77777777" w:rsidR="00F963A1" w:rsidRDefault="00F963A1" w:rsidP="00F963A1">
      <w:pPr>
        <w:spacing w:after="106"/>
        <w:rPr>
          <w:b/>
        </w:rPr>
      </w:pPr>
    </w:p>
    <w:p w14:paraId="4435AB57" w14:textId="77777777" w:rsidR="00F963A1" w:rsidRDefault="00F963A1" w:rsidP="00F963A1">
      <w:pPr>
        <w:spacing w:after="106"/>
        <w:ind w:left="-5"/>
        <w:rPr>
          <w:b/>
        </w:rPr>
      </w:pPr>
    </w:p>
    <w:p w14:paraId="7ACC6DE4" w14:textId="6184F19B" w:rsidR="00F963A1" w:rsidRDefault="00F963A1" w:rsidP="00F963A1">
      <w:pPr>
        <w:spacing w:after="106"/>
        <w:ind w:left="-5"/>
      </w:pPr>
      <w:r>
        <w:rPr>
          <w:b/>
        </w:rPr>
        <w:t xml:space="preserve">If a child discloses a safeguarding issue to you, you should: </w:t>
      </w:r>
    </w:p>
    <w:p w14:paraId="0FA0ACE2" w14:textId="75ABDEE5" w:rsidR="00F963A1" w:rsidRDefault="00F963A1" w:rsidP="00F963A1">
      <w:pPr>
        <w:ind w:left="1224" w:right="202" w:hanging="657"/>
      </w:pPr>
      <w:r>
        <w:rPr>
          <w:rFonts w:ascii="Arial" w:eastAsia="Arial" w:hAnsi="Arial" w:cs="Arial"/>
        </w:rPr>
        <w:t xml:space="preserve"> </w:t>
      </w:r>
      <w:r>
        <w:t xml:space="preserve">Listen to and believe them. Allow them time to talk freely and do not ask leading questions </w:t>
      </w:r>
    </w:p>
    <w:p w14:paraId="221500B1" w14:textId="5678F5B8" w:rsidR="00F963A1" w:rsidRDefault="00F963A1" w:rsidP="00F963A1">
      <w:pPr>
        <w:ind w:left="577" w:right="202"/>
      </w:pPr>
      <w:r>
        <w:rPr>
          <w:rFonts w:ascii="Arial" w:eastAsia="Arial" w:hAnsi="Arial" w:cs="Arial"/>
        </w:rPr>
        <w:t xml:space="preserve"> </w:t>
      </w:r>
      <w:r>
        <w:t xml:space="preserve">Never ask a child ‘why’ something happened as this can infer blame  </w:t>
      </w:r>
    </w:p>
    <w:p w14:paraId="1AC84EAF" w14:textId="4DD4A9F0" w:rsidR="00F963A1" w:rsidRDefault="00F963A1" w:rsidP="00F963A1">
      <w:pPr>
        <w:ind w:left="577" w:right="202"/>
      </w:pPr>
      <w:r>
        <w:rPr>
          <w:rFonts w:ascii="Arial" w:eastAsia="Arial" w:hAnsi="Arial" w:cs="Arial"/>
        </w:rPr>
        <w:t xml:space="preserve"> </w:t>
      </w:r>
      <w:r>
        <w:t xml:space="preserve">Stay calm and do not show that you are shocked or upset  </w:t>
      </w:r>
    </w:p>
    <w:p w14:paraId="117F54E3" w14:textId="2451B6DA" w:rsidR="00F963A1" w:rsidRDefault="00F963A1" w:rsidP="00F963A1">
      <w:pPr>
        <w:ind w:left="1224" w:right="202" w:hanging="657"/>
      </w:pPr>
      <w:r>
        <w:rPr>
          <w:rFonts w:ascii="Arial" w:eastAsia="Arial" w:hAnsi="Arial" w:cs="Arial"/>
        </w:rPr>
        <w:t xml:space="preserve"> </w:t>
      </w:r>
      <w:r>
        <w:t xml:space="preserve">Tell the child they have done the right thing in telling you. Do not tell them they should have told you sooner </w:t>
      </w:r>
    </w:p>
    <w:p w14:paraId="5CE83C9D" w14:textId="0232D417" w:rsidR="00F963A1" w:rsidRDefault="00F963A1" w:rsidP="00F963A1">
      <w:pPr>
        <w:ind w:left="1224" w:right="202" w:hanging="657"/>
      </w:pPr>
      <w:r>
        <w:rPr>
          <w:rFonts w:ascii="Arial" w:eastAsia="Arial" w:hAnsi="Arial" w:cs="Arial"/>
        </w:rPr>
        <w:t xml:space="preserve"> </w:t>
      </w:r>
      <w:r>
        <w:t xml:space="preserve">Explain what will happen next and that you will have to pass this information on. Do not promise to keep it a secret  </w:t>
      </w:r>
    </w:p>
    <w:p w14:paraId="546A3D0F" w14:textId="159079F8" w:rsidR="00F963A1" w:rsidRDefault="00F963A1" w:rsidP="00F963A1">
      <w:pPr>
        <w:ind w:left="1224" w:right="202" w:hanging="657"/>
      </w:pPr>
      <w:r>
        <w:rPr>
          <w:rFonts w:ascii="Arial" w:eastAsia="Arial" w:hAnsi="Arial" w:cs="Arial"/>
        </w:rPr>
        <w:t xml:space="preserve"> </w:t>
      </w:r>
      <w:r>
        <w:t xml:space="preserve">Write up your conversation as soon as possible in the child’s own words. Stick to the facts, and do not put your own judgement on it </w:t>
      </w:r>
    </w:p>
    <w:p w14:paraId="62A3E779" w14:textId="2BF5BD98" w:rsidR="00B86D9E" w:rsidRDefault="00B86D9E" w:rsidP="00F963A1">
      <w:pPr>
        <w:ind w:left="1224" w:right="202" w:hanging="657"/>
      </w:pPr>
      <w:r>
        <w:t>The concern needs adding to CPOMS</w:t>
      </w:r>
    </w:p>
    <w:p w14:paraId="0AB5431E" w14:textId="07C17EA0" w:rsidR="00F963A1" w:rsidRDefault="00F963A1" w:rsidP="00F963A1">
      <w:pPr>
        <w:ind w:left="1224" w:right="202" w:hanging="657"/>
      </w:pPr>
      <w:r>
        <w:t xml:space="preserve">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 </w:t>
      </w:r>
    </w:p>
    <w:p w14:paraId="66DC8121" w14:textId="7F2A016B" w:rsidR="00F963A1" w:rsidRDefault="00F963A1" w:rsidP="00F963A1">
      <w:pPr>
        <w:ind w:left="1224" w:right="202" w:hanging="657"/>
      </w:pPr>
      <w:r>
        <w:t xml:space="preserve">Depending on the severity or the nature of the disclosure you may need to agree a plan of action with your DSL / LOS  </w:t>
      </w:r>
    </w:p>
    <w:p w14:paraId="6A033DA0" w14:textId="77777777" w:rsidR="00A25027" w:rsidRDefault="00A25027" w:rsidP="00A25027">
      <w:pPr>
        <w:pStyle w:val="Heading2"/>
        <w:ind w:left="-5"/>
      </w:pPr>
      <w:r>
        <w:t xml:space="preserve">Allegations of abuse made against other pupils </w:t>
      </w:r>
    </w:p>
    <w:p w14:paraId="1960062F" w14:textId="65832C7D" w:rsidR="00A25027" w:rsidRDefault="00A25027" w:rsidP="00A25027">
      <w:pPr>
        <w:ind w:left="1276" w:right="202" w:hanging="709"/>
      </w:pPr>
      <w:r>
        <w:rPr>
          <w:rFonts w:ascii="Arial" w:eastAsia="Arial" w:hAnsi="Arial" w:cs="Arial"/>
        </w:rPr>
        <w:t xml:space="preserve"> </w:t>
      </w:r>
      <w:r>
        <w:t xml:space="preserve">We recognise that children are capable of abusing their peers. Abuse will never be tolerated or passed off as “banter”, “just having a laugh” or “part of growing up”, as this can lead to a culture of unacceptable behaviours and an unsafe environment for pupils. </w:t>
      </w:r>
    </w:p>
    <w:p w14:paraId="13DA0880" w14:textId="48E508D4" w:rsidR="00A25027" w:rsidRDefault="00A25027" w:rsidP="00A25027">
      <w:pPr>
        <w:ind w:left="1276" w:right="202" w:hanging="709"/>
      </w:pPr>
      <w:r>
        <w:rPr>
          <w:rFonts w:ascii="Arial" w:eastAsia="Arial" w:hAnsi="Arial" w:cs="Arial"/>
        </w:rPr>
        <w:t xml:space="preserve"> </w:t>
      </w:r>
      <w:r>
        <w:t>We also recognise the gendered nature of child-on-child abuse. However, all child-on</w:t>
      </w:r>
      <w:r w:rsidR="00B86D9E">
        <w:t>-</w:t>
      </w:r>
      <w:r>
        <w:t xml:space="preserve">child abuse is unacceptable and will be taken seriously.  </w:t>
      </w:r>
    </w:p>
    <w:p w14:paraId="2E84DEA8" w14:textId="3B24AFD9" w:rsidR="00A25027" w:rsidRDefault="00A25027" w:rsidP="00A25027">
      <w:pPr>
        <w:ind w:left="1276" w:right="202" w:hanging="709"/>
      </w:pPr>
      <w:r>
        <w:rPr>
          <w:rFonts w:ascii="Arial" w:eastAsia="Arial" w:hAnsi="Arial" w:cs="Arial"/>
        </w:rPr>
        <w:t xml:space="preserve"> </w:t>
      </w:r>
      <w:r>
        <w:t xml:space="preserve">Most cases of pupils hurting other pupils will be dealt with under our school’s behaviour policy, but this child protection and safeguarding policy will apply to any allegations that raise safeguarding concerns. This might include where the alleged behaviour: </w:t>
      </w:r>
    </w:p>
    <w:p w14:paraId="3A5EA9CD" w14:textId="6F27B77B" w:rsidR="00A25027" w:rsidRDefault="00A25027" w:rsidP="00A25027">
      <w:pPr>
        <w:ind w:left="1286" w:right="202"/>
      </w:pPr>
      <w:r>
        <w:rPr>
          <w:rFonts w:ascii="Arial" w:eastAsia="Arial" w:hAnsi="Arial" w:cs="Arial"/>
        </w:rPr>
        <w:t xml:space="preserve"> </w:t>
      </w:r>
      <w:r>
        <w:t xml:space="preserve">Is serious, and potentially a criminal offence </w:t>
      </w:r>
    </w:p>
    <w:p w14:paraId="5CA4DDFC" w14:textId="63F10250" w:rsidR="00A25027" w:rsidRDefault="00A25027" w:rsidP="00A25027">
      <w:pPr>
        <w:ind w:left="1286" w:right="202"/>
      </w:pPr>
      <w:r>
        <w:t xml:space="preserve">Could put pupils in the school at risk </w:t>
      </w:r>
    </w:p>
    <w:p w14:paraId="3BE4F572" w14:textId="31A6B287" w:rsidR="00A25027" w:rsidRDefault="00A25027" w:rsidP="00A25027">
      <w:pPr>
        <w:ind w:left="1286" w:right="202"/>
      </w:pPr>
      <w:r>
        <w:rPr>
          <w:rFonts w:ascii="Arial" w:eastAsia="Arial" w:hAnsi="Arial" w:cs="Arial"/>
        </w:rPr>
        <w:t xml:space="preserve"> </w:t>
      </w:r>
      <w:r>
        <w:t xml:space="preserve">Is violent </w:t>
      </w:r>
    </w:p>
    <w:p w14:paraId="59A8FBA4" w14:textId="1665690A" w:rsidR="00A25027" w:rsidRDefault="00A25027" w:rsidP="00A25027">
      <w:pPr>
        <w:ind w:left="1286" w:right="202"/>
      </w:pPr>
      <w:r>
        <w:lastRenderedPageBreak/>
        <w:t xml:space="preserve">Involves pupils being forced to use drugs or alcohol </w:t>
      </w:r>
    </w:p>
    <w:p w14:paraId="42CAABA1" w14:textId="07E78942" w:rsidR="00A25027" w:rsidRDefault="00A25027" w:rsidP="00A25027">
      <w:pPr>
        <w:spacing w:after="9"/>
        <w:ind w:left="1286" w:right="202"/>
      </w:pPr>
      <w:r>
        <w:t xml:space="preserve">Involves sexual exploitation, sexual abuse or sexual harassment, such as </w:t>
      </w:r>
    </w:p>
    <w:p w14:paraId="74270C49" w14:textId="77777777" w:rsidR="00A25027" w:rsidRDefault="00A25027" w:rsidP="00A25027">
      <w:pPr>
        <w:ind w:left="2278" w:right="202"/>
      </w:pPr>
      <w:r>
        <w:t xml:space="preserve">indecent exposure, sexual assault, up skirting or sexually inappropriate pictures or videos (including the sharing of nudes and semi-nudes) </w:t>
      </w:r>
    </w:p>
    <w:p w14:paraId="190F53B1" w14:textId="75493627" w:rsidR="00A25027" w:rsidRDefault="00A25027" w:rsidP="00A25027">
      <w:pPr>
        <w:ind w:left="577" w:right="202"/>
      </w:pPr>
      <w:r>
        <w:t xml:space="preserve"> </w:t>
      </w:r>
    </w:p>
    <w:p w14:paraId="7C0A7AD9" w14:textId="2AA587AD" w:rsidR="00A25027" w:rsidRDefault="00A25027" w:rsidP="00EA6454">
      <w:pPr>
        <w:pStyle w:val="Heading2"/>
      </w:pPr>
      <w:r>
        <w:rPr>
          <w:rFonts w:ascii="Arial" w:eastAsia="Arial" w:hAnsi="Arial" w:cs="Arial"/>
        </w:rPr>
        <w:t xml:space="preserve"> </w:t>
      </w:r>
      <w:r>
        <w:t xml:space="preserve">Procedures for dealing with allegations of child-on-child abuse </w:t>
      </w:r>
    </w:p>
    <w:p w14:paraId="3917D6F6" w14:textId="0CF8C5AB" w:rsidR="00A25027" w:rsidRDefault="00A25027" w:rsidP="00EA6454">
      <w:pPr>
        <w:ind w:right="202"/>
      </w:pPr>
      <w:r>
        <w:t xml:space="preserve">If a pupil makes an allegation of abuse against another pupil: </w:t>
      </w:r>
    </w:p>
    <w:p w14:paraId="629E6638" w14:textId="5814BE6E" w:rsidR="00A25027" w:rsidRDefault="00A25027" w:rsidP="00A25027">
      <w:pPr>
        <w:ind w:left="1286" w:right="202"/>
      </w:pPr>
      <w:r>
        <w:rPr>
          <w:rFonts w:ascii="Arial" w:eastAsia="Arial" w:hAnsi="Arial" w:cs="Arial"/>
        </w:rPr>
        <w:t xml:space="preserve"> </w:t>
      </w:r>
      <w:r>
        <w:t xml:space="preserve">You must record the allegation and tell the DSL, but do not investigate it </w:t>
      </w:r>
    </w:p>
    <w:p w14:paraId="71C45DCA" w14:textId="7AD962B3" w:rsidR="00A25027" w:rsidRDefault="00A25027" w:rsidP="00A25027">
      <w:pPr>
        <w:ind w:left="2268" w:right="202" w:hanging="992"/>
      </w:pPr>
      <w:r>
        <w:rPr>
          <w:rFonts w:ascii="Arial" w:eastAsia="Arial" w:hAnsi="Arial" w:cs="Arial"/>
        </w:rPr>
        <w:t xml:space="preserve"> </w:t>
      </w:r>
      <w:r>
        <w:t xml:space="preserve">The DSL will contact the local authority children’s social care team and follow its advice, as well as the police if the allegation involves a potential criminal offence </w:t>
      </w:r>
    </w:p>
    <w:p w14:paraId="154EFA5B" w14:textId="19179FCD" w:rsidR="00A25027" w:rsidRDefault="00A25027" w:rsidP="00A25027">
      <w:pPr>
        <w:ind w:left="2268" w:right="202" w:hanging="992"/>
      </w:pPr>
      <w:r>
        <w:t xml:space="preserve">The DSL will put a risk assessment and support plan into place for all children involved (including the victim(s), the child(ren) against whom the allegation has been made and any others affected) with a named person they can talk to if needed </w:t>
      </w:r>
    </w:p>
    <w:p w14:paraId="11E74529" w14:textId="541B2BD1" w:rsidR="00A25027" w:rsidRDefault="00A25027" w:rsidP="00A25027">
      <w:pPr>
        <w:ind w:left="2268" w:right="202" w:hanging="992"/>
      </w:pPr>
      <w:r>
        <w:rPr>
          <w:rFonts w:ascii="Arial" w:eastAsia="Arial" w:hAnsi="Arial" w:cs="Arial"/>
        </w:rPr>
        <w:t xml:space="preserve"> </w:t>
      </w:r>
      <w:r>
        <w:t xml:space="preserve">The DSL will contact the children and adolescent mental health services (CAMHS), if appropriate </w:t>
      </w:r>
    </w:p>
    <w:p w14:paraId="029D5CF1" w14:textId="77777777" w:rsidR="00A25027" w:rsidRDefault="00A25027" w:rsidP="00F963A1">
      <w:pPr>
        <w:ind w:left="1224" w:right="202" w:hanging="657"/>
      </w:pPr>
    </w:p>
    <w:p w14:paraId="4AAEF01A" w14:textId="77777777" w:rsidR="00444EC0" w:rsidRDefault="00444EC0" w:rsidP="00444EC0">
      <w:pPr>
        <w:pStyle w:val="Heading1"/>
        <w:tabs>
          <w:tab w:val="center" w:pos="3309"/>
        </w:tabs>
        <w:ind w:left="-15" w:firstLine="0"/>
      </w:pPr>
      <w:r>
        <w:t xml:space="preserve">Complaints and concerns about school safeguarding policies </w:t>
      </w:r>
    </w:p>
    <w:p w14:paraId="343DED0A" w14:textId="740A8849" w:rsidR="00444EC0" w:rsidRDefault="00444EC0" w:rsidP="00444EC0">
      <w:pPr>
        <w:ind w:left="552" w:right="202" w:hanging="567"/>
      </w:pPr>
      <w:r>
        <w:rPr>
          <w:b/>
        </w:rPr>
        <w:t>Complaints against staff</w:t>
      </w:r>
      <w:r>
        <w:t xml:space="preserve"> - Complaints against staff that are likely to require a child protection investigation will be handled in accordance with our procedures for dealing with allegations of abuse made against staff. </w:t>
      </w:r>
    </w:p>
    <w:p w14:paraId="46BB5912" w14:textId="4363475A" w:rsidR="00444EC0" w:rsidRPr="003D1F76" w:rsidRDefault="00444EC0" w:rsidP="00444EC0">
      <w:pPr>
        <w:pStyle w:val="Heading2"/>
        <w:ind w:left="-5"/>
        <w:rPr>
          <w:b/>
          <w:bCs/>
          <w:color w:val="auto"/>
        </w:rPr>
      </w:pPr>
      <w:r w:rsidRPr="003D1F76">
        <w:rPr>
          <w:rFonts w:ascii="Arial" w:eastAsia="Arial" w:hAnsi="Arial" w:cs="Arial"/>
          <w:b/>
          <w:bCs/>
          <w:color w:val="auto"/>
        </w:rPr>
        <w:t xml:space="preserve"> </w:t>
      </w:r>
      <w:r w:rsidRPr="003D1F76">
        <w:rPr>
          <w:b/>
          <w:bCs/>
          <w:color w:val="auto"/>
        </w:rPr>
        <w:t xml:space="preserve">Other complaints </w:t>
      </w:r>
    </w:p>
    <w:p w14:paraId="1C54E979" w14:textId="02660A8D" w:rsidR="00444EC0" w:rsidRDefault="00444EC0" w:rsidP="00444EC0">
      <w:pPr>
        <w:ind w:left="1276" w:right="202" w:hanging="709"/>
      </w:pPr>
      <w:r>
        <w:rPr>
          <w:rFonts w:ascii="Arial" w:eastAsia="Arial" w:hAnsi="Arial" w:cs="Arial"/>
        </w:rPr>
        <w:t xml:space="preserve"> </w:t>
      </w:r>
      <w:r>
        <w:t xml:space="preserve">For complaints relating to pupils, then these should be addressed with the DSL or Deputy DSL </w:t>
      </w:r>
    </w:p>
    <w:p w14:paraId="008D89F2" w14:textId="144C4491" w:rsidR="00444EC0" w:rsidRDefault="00444EC0" w:rsidP="00444EC0">
      <w:pPr>
        <w:ind w:left="1276" w:right="202" w:hanging="709"/>
      </w:pPr>
      <w:r>
        <w:rPr>
          <w:rFonts w:ascii="Arial" w:eastAsia="Arial" w:hAnsi="Arial" w:cs="Arial"/>
        </w:rPr>
        <w:t xml:space="preserve"> </w:t>
      </w:r>
      <w:r>
        <w:t xml:space="preserve">For complaints relating to premises, these should be addressed with the DSL and the SAND Premises Lead </w:t>
      </w:r>
    </w:p>
    <w:p w14:paraId="5B34B9DE" w14:textId="5850BDEF" w:rsidR="006C22E6" w:rsidRDefault="00444EC0" w:rsidP="00444EC0">
      <w:pPr>
        <w:ind w:left="1276" w:right="202" w:hanging="709"/>
      </w:pPr>
      <w:r>
        <w:rPr>
          <w:rFonts w:ascii="Arial" w:eastAsia="Arial" w:hAnsi="Arial" w:cs="Arial"/>
        </w:rPr>
        <w:t xml:space="preserve"> </w:t>
      </w:r>
      <w:r>
        <w:t>Early years providers should take account of requirements related to complaints set out in the safeguarding and welfare section of the statutory framework for the Early Years Foundation Stage (paragraph 3.75).</w:t>
      </w:r>
    </w:p>
    <w:p w14:paraId="10CB59DC" w14:textId="77777777" w:rsidR="006C22E6" w:rsidRDefault="006C22E6" w:rsidP="006C22E6">
      <w:pPr>
        <w:pStyle w:val="Heading1"/>
        <w:tabs>
          <w:tab w:val="center" w:pos="1282"/>
        </w:tabs>
        <w:ind w:left="-15" w:firstLine="0"/>
      </w:pPr>
      <w:r>
        <w:t xml:space="preserve">Record-keeping </w:t>
      </w:r>
    </w:p>
    <w:p w14:paraId="64430916" w14:textId="10FA9DB2" w:rsidR="006C22E6" w:rsidRDefault="006C22E6" w:rsidP="00EA6454">
      <w:pPr>
        <w:ind w:right="202"/>
      </w:pPr>
      <w:r>
        <w:t xml:space="preserve">We will hold records in line with our records retention schedule.  </w:t>
      </w:r>
    </w:p>
    <w:p w14:paraId="7AC08BB9" w14:textId="03C9E363" w:rsidR="006C22E6" w:rsidRDefault="006C22E6" w:rsidP="006C22E6">
      <w:pPr>
        <w:ind w:left="552" w:right="202" w:hanging="567"/>
      </w:pPr>
      <w:r>
        <w:rPr>
          <w:rFonts w:ascii="Arial" w:eastAsia="Arial" w:hAnsi="Arial" w:cs="Arial"/>
        </w:rPr>
        <w:t xml:space="preserve"> </w:t>
      </w:r>
      <w:r>
        <w:t xml:space="preserve">All safeguarding concerns, discussions, decisions made and the reasons for those decisions, must be recorded in writing. If you are in any doubt about whether to record something, discuss it with the DSL.  </w:t>
      </w:r>
    </w:p>
    <w:p w14:paraId="47BD2647" w14:textId="3BFAB800" w:rsidR="006C22E6" w:rsidRDefault="006C22E6" w:rsidP="006C22E6">
      <w:pPr>
        <w:ind w:left="-5" w:right="202"/>
      </w:pPr>
      <w:r>
        <w:rPr>
          <w:rFonts w:ascii="Arial" w:eastAsia="Arial" w:hAnsi="Arial" w:cs="Arial"/>
        </w:rPr>
        <w:t xml:space="preserve"> </w:t>
      </w:r>
      <w:r>
        <w:t xml:space="preserve">Records will include: </w:t>
      </w:r>
    </w:p>
    <w:p w14:paraId="3E724530" w14:textId="40C8572E" w:rsidR="006C22E6" w:rsidRDefault="006C22E6" w:rsidP="006C22E6">
      <w:pPr>
        <w:ind w:left="577" w:right="202"/>
      </w:pPr>
      <w:r>
        <w:rPr>
          <w:rFonts w:ascii="Arial" w:eastAsia="Arial" w:hAnsi="Arial" w:cs="Arial"/>
        </w:rPr>
        <w:t xml:space="preserve"> </w:t>
      </w:r>
      <w:r>
        <w:t xml:space="preserve">A clear and comprehensive summary of the concern </w:t>
      </w:r>
    </w:p>
    <w:p w14:paraId="40D522A5" w14:textId="7E47772C" w:rsidR="006C22E6" w:rsidRDefault="006C22E6" w:rsidP="00EA6454">
      <w:pPr>
        <w:ind w:left="567" w:right="202"/>
      </w:pPr>
      <w:r>
        <w:rPr>
          <w:rFonts w:ascii="Arial" w:eastAsia="Arial" w:hAnsi="Arial" w:cs="Arial"/>
        </w:rPr>
        <w:t xml:space="preserve"> </w:t>
      </w:r>
      <w:r>
        <w:t xml:space="preserve">Make no reference to personal opinion or judgement. Records will be factual information only </w:t>
      </w:r>
    </w:p>
    <w:p w14:paraId="4B9EF679" w14:textId="0E26C6CE" w:rsidR="006C22E6" w:rsidRDefault="006C22E6" w:rsidP="00EA6454">
      <w:pPr>
        <w:ind w:right="202"/>
      </w:pPr>
      <w:r>
        <w:rPr>
          <w:rFonts w:ascii="Arial" w:eastAsia="Arial" w:hAnsi="Arial" w:cs="Arial"/>
        </w:rPr>
        <w:t xml:space="preserve"> </w:t>
      </w:r>
      <w:r>
        <w:t xml:space="preserve">Details of how the concern was followed up and resolved </w:t>
      </w:r>
    </w:p>
    <w:p w14:paraId="2C625454" w14:textId="1B54BF14" w:rsidR="006C22E6" w:rsidRDefault="006C22E6" w:rsidP="006C22E6">
      <w:pPr>
        <w:ind w:left="577" w:right="202"/>
      </w:pPr>
      <w:r>
        <w:rPr>
          <w:rFonts w:ascii="Arial" w:eastAsia="Arial" w:hAnsi="Arial" w:cs="Arial"/>
        </w:rPr>
        <w:t xml:space="preserve"> </w:t>
      </w:r>
      <w:r>
        <w:t xml:space="preserve">A note of any action taken, decisions reached and the outcome </w:t>
      </w:r>
    </w:p>
    <w:p w14:paraId="5349E239" w14:textId="72B1FA4E" w:rsidR="006C22E6" w:rsidRDefault="006C22E6" w:rsidP="006C22E6">
      <w:pPr>
        <w:ind w:left="577" w:right="202"/>
      </w:pPr>
      <w:r>
        <w:rPr>
          <w:rFonts w:ascii="Arial" w:eastAsia="Arial" w:hAnsi="Arial" w:cs="Arial"/>
        </w:rPr>
        <w:t xml:space="preserve"> </w:t>
      </w:r>
      <w:r>
        <w:t xml:space="preserve">Concerns and referrals will be kept in a separate child protection file for each child. </w:t>
      </w:r>
    </w:p>
    <w:p w14:paraId="54787807" w14:textId="458B20C3" w:rsidR="006C22E6" w:rsidRDefault="006C22E6" w:rsidP="006C22E6">
      <w:pPr>
        <w:ind w:left="552" w:right="202" w:hanging="567"/>
      </w:pPr>
      <w:r>
        <w:rPr>
          <w:rFonts w:ascii="Arial" w:eastAsia="Arial" w:hAnsi="Arial" w:cs="Arial"/>
        </w:rPr>
        <w:t xml:space="preserve"> </w:t>
      </w:r>
      <w:r>
        <w:t xml:space="preserve">Any non-confidential records will be readily accessible and available. Confidential information and records will be held securely and only available to those who have a right or professional need to see them.  </w:t>
      </w:r>
    </w:p>
    <w:p w14:paraId="2CA17DC9" w14:textId="3F854B34" w:rsidR="006C22E6" w:rsidRDefault="006C22E6" w:rsidP="006C22E6">
      <w:pPr>
        <w:ind w:left="552" w:right="202" w:hanging="567"/>
      </w:pPr>
      <w:r>
        <w:t xml:space="preserve">Safeguarding records relating to individual children will be retained for a reasonable period of time after they have left the school. </w:t>
      </w:r>
    </w:p>
    <w:p w14:paraId="4A63484F" w14:textId="26A58C77" w:rsidR="006C22E6" w:rsidRDefault="006C22E6" w:rsidP="006C22E6">
      <w:pPr>
        <w:ind w:left="552" w:right="202" w:hanging="567"/>
      </w:pPr>
      <w:r>
        <w:lastRenderedPageBreak/>
        <w:t xml:space="preserve">Safeguarding records which contain information about allegations of sexual abuse will be retained for the Independent Inquiry into Child Sexual Abuse (IICSA), for the term of the inquiry. </w:t>
      </w:r>
    </w:p>
    <w:p w14:paraId="0874C1E5" w14:textId="60E3ADC9" w:rsidR="006C22E6" w:rsidRDefault="006C22E6" w:rsidP="00EA6454">
      <w:pPr>
        <w:ind w:left="-15" w:right="202"/>
      </w:pPr>
      <w:r>
        <w:rPr>
          <w:rFonts w:ascii="Arial" w:eastAsia="Arial" w:hAnsi="Arial" w:cs="Arial"/>
        </w:rPr>
        <w:t xml:space="preserve"> </w:t>
      </w:r>
      <w:r>
        <w:t xml:space="preserve">If a child for whom the school has, or has had, safeguarding concerns moves to another school,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23F2FC2" w14:textId="3C802D11" w:rsidR="006C22E6" w:rsidRDefault="006C22E6" w:rsidP="00EA6454">
      <w:pPr>
        <w:ind w:left="-15" w:right="202"/>
      </w:pPr>
      <w:r>
        <w:t xml:space="preserve">All staff within the trust are trained in confidentiality and any breach of this would be dealt with under the Conduct policy. </w:t>
      </w:r>
    </w:p>
    <w:p w14:paraId="50F1CB3A" w14:textId="237F06CD" w:rsidR="00444EC0" w:rsidRDefault="00444EC0" w:rsidP="00444EC0">
      <w:pPr>
        <w:ind w:left="1276" w:right="202" w:hanging="709"/>
      </w:pPr>
      <w:r>
        <w:t xml:space="preserve"> </w:t>
      </w:r>
    </w:p>
    <w:p w14:paraId="6C2909CE" w14:textId="77777777" w:rsidR="00C453FB" w:rsidRDefault="00C453FB"/>
    <w:sectPr w:rsidR="00C453FB" w:rsidSect="006116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E01"/>
    <w:multiLevelType w:val="multilevel"/>
    <w:tmpl w:val="3BBC13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583930"/>
    <w:multiLevelType w:val="multilevel"/>
    <w:tmpl w:val="6352CC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563B1"/>
    <w:multiLevelType w:val="multilevel"/>
    <w:tmpl w:val="B398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722B48"/>
    <w:multiLevelType w:val="multilevel"/>
    <w:tmpl w:val="3096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1C4A16"/>
    <w:multiLevelType w:val="multilevel"/>
    <w:tmpl w:val="056071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32117A"/>
    <w:multiLevelType w:val="multilevel"/>
    <w:tmpl w:val="5D1C5D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D92BA2"/>
    <w:multiLevelType w:val="multilevel"/>
    <w:tmpl w:val="1C9E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9F6C2A"/>
    <w:multiLevelType w:val="multilevel"/>
    <w:tmpl w:val="8B5244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FC49EF"/>
    <w:multiLevelType w:val="multilevel"/>
    <w:tmpl w:val="40CA0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F80746"/>
    <w:multiLevelType w:val="multilevel"/>
    <w:tmpl w:val="50C88D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52D39"/>
    <w:multiLevelType w:val="multilevel"/>
    <w:tmpl w:val="614874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0"/>
  </w:num>
  <w:num w:numId="4">
    <w:abstractNumId w:val="8"/>
  </w:num>
  <w:num w:numId="5">
    <w:abstractNumId w:val="1"/>
  </w:num>
  <w:num w:numId="6">
    <w:abstractNumId w:val="9"/>
  </w:num>
  <w:num w:numId="7">
    <w:abstractNumId w:val="5"/>
  </w:num>
  <w:num w:numId="8">
    <w:abstractNumId w:val="7"/>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A1"/>
    <w:rsid w:val="00115FB4"/>
    <w:rsid w:val="002650FF"/>
    <w:rsid w:val="00285337"/>
    <w:rsid w:val="003261F4"/>
    <w:rsid w:val="003D1F76"/>
    <w:rsid w:val="00444EC0"/>
    <w:rsid w:val="00470732"/>
    <w:rsid w:val="00481F68"/>
    <w:rsid w:val="005D0D37"/>
    <w:rsid w:val="005F5E77"/>
    <w:rsid w:val="006116D5"/>
    <w:rsid w:val="006C22E6"/>
    <w:rsid w:val="00712DD3"/>
    <w:rsid w:val="009D1631"/>
    <w:rsid w:val="009F1934"/>
    <w:rsid w:val="00A25027"/>
    <w:rsid w:val="00AA2899"/>
    <w:rsid w:val="00B150DA"/>
    <w:rsid w:val="00B86D9E"/>
    <w:rsid w:val="00BC2E13"/>
    <w:rsid w:val="00C453FB"/>
    <w:rsid w:val="00CA0035"/>
    <w:rsid w:val="00CA3F0A"/>
    <w:rsid w:val="00D22E93"/>
    <w:rsid w:val="00DF1E68"/>
    <w:rsid w:val="00E039BA"/>
    <w:rsid w:val="00E21C41"/>
    <w:rsid w:val="00EA6454"/>
    <w:rsid w:val="00F96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1A78C"/>
  <w15:chartTrackingRefBased/>
  <w15:docId w15:val="{ECAA89EF-7DBF-433B-900A-2C4D036E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963A1"/>
    <w:pPr>
      <w:keepNext/>
      <w:keepLines/>
      <w:spacing w:after="106" w:line="249" w:lineRule="auto"/>
      <w:ind w:left="10" w:hanging="10"/>
      <w:outlineLvl w:val="0"/>
    </w:pPr>
    <w:rPr>
      <w:rFonts w:ascii="Calibri" w:eastAsia="Calibri" w:hAnsi="Calibri" w:cs="Calibri"/>
      <w:b/>
      <w:color w:val="000000"/>
      <w:lang w:eastAsia="en-GB"/>
    </w:rPr>
  </w:style>
  <w:style w:type="paragraph" w:styleId="Heading2">
    <w:name w:val="heading 2"/>
    <w:basedOn w:val="Normal"/>
    <w:next w:val="Normal"/>
    <w:link w:val="Heading2Char"/>
    <w:uiPriority w:val="9"/>
    <w:semiHidden/>
    <w:unhideWhenUsed/>
    <w:qFormat/>
    <w:rsid w:val="00A250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3A1"/>
    <w:rPr>
      <w:rFonts w:ascii="Calibri" w:eastAsia="Calibri" w:hAnsi="Calibri" w:cs="Calibri"/>
      <w:b/>
      <w:color w:val="000000"/>
      <w:lang w:eastAsia="en-GB"/>
    </w:rPr>
  </w:style>
  <w:style w:type="character" w:customStyle="1" w:styleId="Heading2Char">
    <w:name w:val="Heading 2 Char"/>
    <w:basedOn w:val="DefaultParagraphFont"/>
    <w:link w:val="Heading2"/>
    <w:uiPriority w:val="9"/>
    <w:semiHidden/>
    <w:rsid w:val="00A25027"/>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B86D9E"/>
  </w:style>
  <w:style w:type="character" w:customStyle="1" w:styleId="eop">
    <w:name w:val="eop"/>
    <w:basedOn w:val="DefaultParagraphFont"/>
    <w:rsid w:val="00B86D9E"/>
  </w:style>
  <w:style w:type="paragraph" w:customStyle="1" w:styleId="paragraph">
    <w:name w:val="paragraph"/>
    <w:basedOn w:val="Normal"/>
    <w:rsid w:val="00D22E9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22E9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E93"/>
    <w:rPr>
      <w:color w:val="0563C1" w:themeColor="hyperlink"/>
      <w:u w:val="single"/>
    </w:rPr>
  </w:style>
  <w:style w:type="character" w:styleId="UnresolvedMention">
    <w:name w:val="Unresolved Mention"/>
    <w:basedOn w:val="DefaultParagraphFont"/>
    <w:uiPriority w:val="99"/>
    <w:semiHidden/>
    <w:unhideWhenUsed/>
    <w:rsid w:val="00D22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4808">
      <w:bodyDiv w:val="1"/>
      <w:marLeft w:val="0"/>
      <w:marRight w:val="0"/>
      <w:marTop w:val="0"/>
      <w:marBottom w:val="0"/>
      <w:divBdr>
        <w:top w:val="none" w:sz="0" w:space="0" w:color="auto"/>
        <w:left w:val="none" w:sz="0" w:space="0" w:color="auto"/>
        <w:bottom w:val="none" w:sz="0" w:space="0" w:color="auto"/>
        <w:right w:val="none" w:sz="0" w:space="0" w:color="auto"/>
      </w:divBdr>
      <w:divsChild>
        <w:div w:id="108477527">
          <w:marLeft w:val="0"/>
          <w:marRight w:val="0"/>
          <w:marTop w:val="0"/>
          <w:marBottom w:val="0"/>
          <w:divBdr>
            <w:top w:val="none" w:sz="0" w:space="0" w:color="auto"/>
            <w:left w:val="none" w:sz="0" w:space="0" w:color="auto"/>
            <w:bottom w:val="none" w:sz="0" w:space="0" w:color="auto"/>
            <w:right w:val="none" w:sz="0" w:space="0" w:color="auto"/>
          </w:divBdr>
          <w:divsChild>
            <w:div w:id="731654201">
              <w:marLeft w:val="0"/>
              <w:marRight w:val="0"/>
              <w:marTop w:val="0"/>
              <w:marBottom w:val="0"/>
              <w:divBdr>
                <w:top w:val="none" w:sz="0" w:space="0" w:color="auto"/>
                <w:left w:val="none" w:sz="0" w:space="0" w:color="auto"/>
                <w:bottom w:val="none" w:sz="0" w:space="0" w:color="auto"/>
                <w:right w:val="none" w:sz="0" w:space="0" w:color="auto"/>
              </w:divBdr>
            </w:div>
            <w:div w:id="1250776714">
              <w:marLeft w:val="0"/>
              <w:marRight w:val="0"/>
              <w:marTop w:val="0"/>
              <w:marBottom w:val="0"/>
              <w:divBdr>
                <w:top w:val="none" w:sz="0" w:space="0" w:color="auto"/>
                <w:left w:val="none" w:sz="0" w:space="0" w:color="auto"/>
                <w:bottom w:val="none" w:sz="0" w:space="0" w:color="auto"/>
                <w:right w:val="none" w:sz="0" w:space="0" w:color="auto"/>
              </w:divBdr>
            </w:div>
          </w:divsChild>
        </w:div>
        <w:div w:id="402873423">
          <w:marLeft w:val="0"/>
          <w:marRight w:val="0"/>
          <w:marTop w:val="0"/>
          <w:marBottom w:val="0"/>
          <w:divBdr>
            <w:top w:val="none" w:sz="0" w:space="0" w:color="auto"/>
            <w:left w:val="none" w:sz="0" w:space="0" w:color="auto"/>
            <w:bottom w:val="none" w:sz="0" w:space="0" w:color="auto"/>
            <w:right w:val="none" w:sz="0" w:space="0" w:color="auto"/>
          </w:divBdr>
          <w:divsChild>
            <w:div w:id="310448546">
              <w:marLeft w:val="0"/>
              <w:marRight w:val="0"/>
              <w:marTop w:val="0"/>
              <w:marBottom w:val="0"/>
              <w:divBdr>
                <w:top w:val="none" w:sz="0" w:space="0" w:color="auto"/>
                <w:left w:val="none" w:sz="0" w:space="0" w:color="auto"/>
                <w:bottom w:val="none" w:sz="0" w:space="0" w:color="auto"/>
                <w:right w:val="none" w:sz="0" w:space="0" w:color="auto"/>
              </w:divBdr>
            </w:div>
            <w:div w:id="882711070">
              <w:marLeft w:val="0"/>
              <w:marRight w:val="0"/>
              <w:marTop w:val="0"/>
              <w:marBottom w:val="0"/>
              <w:divBdr>
                <w:top w:val="none" w:sz="0" w:space="0" w:color="auto"/>
                <w:left w:val="none" w:sz="0" w:space="0" w:color="auto"/>
                <w:bottom w:val="none" w:sz="0" w:space="0" w:color="auto"/>
                <w:right w:val="none" w:sz="0" w:space="0" w:color="auto"/>
              </w:divBdr>
            </w:div>
            <w:div w:id="149450551">
              <w:marLeft w:val="0"/>
              <w:marRight w:val="0"/>
              <w:marTop w:val="0"/>
              <w:marBottom w:val="0"/>
              <w:divBdr>
                <w:top w:val="none" w:sz="0" w:space="0" w:color="auto"/>
                <w:left w:val="none" w:sz="0" w:space="0" w:color="auto"/>
                <w:bottom w:val="none" w:sz="0" w:space="0" w:color="auto"/>
                <w:right w:val="none" w:sz="0" w:space="0" w:color="auto"/>
              </w:divBdr>
            </w:div>
            <w:div w:id="540552225">
              <w:marLeft w:val="0"/>
              <w:marRight w:val="0"/>
              <w:marTop w:val="0"/>
              <w:marBottom w:val="0"/>
              <w:divBdr>
                <w:top w:val="none" w:sz="0" w:space="0" w:color="auto"/>
                <w:left w:val="none" w:sz="0" w:space="0" w:color="auto"/>
                <w:bottom w:val="none" w:sz="0" w:space="0" w:color="auto"/>
                <w:right w:val="none" w:sz="0" w:space="0" w:color="auto"/>
              </w:divBdr>
            </w:div>
            <w:div w:id="1877891766">
              <w:marLeft w:val="0"/>
              <w:marRight w:val="0"/>
              <w:marTop w:val="0"/>
              <w:marBottom w:val="0"/>
              <w:divBdr>
                <w:top w:val="none" w:sz="0" w:space="0" w:color="auto"/>
                <w:left w:val="none" w:sz="0" w:space="0" w:color="auto"/>
                <w:bottom w:val="none" w:sz="0" w:space="0" w:color="auto"/>
                <w:right w:val="none" w:sz="0" w:space="0" w:color="auto"/>
              </w:divBdr>
            </w:div>
          </w:divsChild>
        </w:div>
        <w:div w:id="745538965">
          <w:marLeft w:val="0"/>
          <w:marRight w:val="0"/>
          <w:marTop w:val="0"/>
          <w:marBottom w:val="0"/>
          <w:divBdr>
            <w:top w:val="none" w:sz="0" w:space="0" w:color="auto"/>
            <w:left w:val="none" w:sz="0" w:space="0" w:color="auto"/>
            <w:bottom w:val="none" w:sz="0" w:space="0" w:color="auto"/>
            <w:right w:val="none" w:sz="0" w:space="0" w:color="auto"/>
          </w:divBdr>
          <w:divsChild>
            <w:div w:id="1191601218">
              <w:marLeft w:val="0"/>
              <w:marRight w:val="0"/>
              <w:marTop w:val="0"/>
              <w:marBottom w:val="0"/>
              <w:divBdr>
                <w:top w:val="none" w:sz="0" w:space="0" w:color="auto"/>
                <w:left w:val="none" w:sz="0" w:space="0" w:color="auto"/>
                <w:bottom w:val="none" w:sz="0" w:space="0" w:color="auto"/>
                <w:right w:val="none" w:sz="0" w:space="0" w:color="auto"/>
              </w:divBdr>
            </w:div>
            <w:div w:id="504832485">
              <w:marLeft w:val="0"/>
              <w:marRight w:val="0"/>
              <w:marTop w:val="0"/>
              <w:marBottom w:val="0"/>
              <w:divBdr>
                <w:top w:val="none" w:sz="0" w:space="0" w:color="auto"/>
                <w:left w:val="none" w:sz="0" w:space="0" w:color="auto"/>
                <w:bottom w:val="none" w:sz="0" w:space="0" w:color="auto"/>
                <w:right w:val="none" w:sz="0" w:space="0" w:color="auto"/>
              </w:divBdr>
            </w:div>
            <w:div w:id="1354302312">
              <w:marLeft w:val="0"/>
              <w:marRight w:val="0"/>
              <w:marTop w:val="0"/>
              <w:marBottom w:val="0"/>
              <w:divBdr>
                <w:top w:val="none" w:sz="0" w:space="0" w:color="auto"/>
                <w:left w:val="none" w:sz="0" w:space="0" w:color="auto"/>
                <w:bottom w:val="none" w:sz="0" w:space="0" w:color="auto"/>
                <w:right w:val="none" w:sz="0" w:space="0" w:color="auto"/>
              </w:divBdr>
            </w:div>
            <w:div w:id="653223237">
              <w:marLeft w:val="0"/>
              <w:marRight w:val="0"/>
              <w:marTop w:val="0"/>
              <w:marBottom w:val="0"/>
              <w:divBdr>
                <w:top w:val="none" w:sz="0" w:space="0" w:color="auto"/>
                <w:left w:val="none" w:sz="0" w:space="0" w:color="auto"/>
                <w:bottom w:val="none" w:sz="0" w:space="0" w:color="auto"/>
                <w:right w:val="none" w:sz="0" w:space="0" w:color="auto"/>
              </w:divBdr>
            </w:div>
          </w:divsChild>
        </w:div>
        <w:div w:id="219480762">
          <w:marLeft w:val="0"/>
          <w:marRight w:val="0"/>
          <w:marTop w:val="0"/>
          <w:marBottom w:val="0"/>
          <w:divBdr>
            <w:top w:val="none" w:sz="0" w:space="0" w:color="auto"/>
            <w:left w:val="none" w:sz="0" w:space="0" w:color="auto"/>
            <w:bottom w:val="none" w:sz="0" w:space="0" w:color="auto"/>
            <w:right w:val="none" w:sz="0" w:space="0" w:color="auto"/>
          </w:divBdr>
          <w:divsChild>
            <w:div w:id="755639936">
              <w:marLeft w:val="-75"/>
              <w:marRight w:val="0"/>
              <w:marTop w:val="30"/>
              <w:marBottom w:val="30"/>
              <w:divBdr>
                <w:top w:val="none" w:sz="0" w:space="0" w:color="auto"/>
                <w:left w:val="none" w:sz="0" w:space="0" w:color="auto"/>
                <w:bottom w:val="none" w:sz="0" w:space="0" w:color="auto"/>
                <w:right w:val="none" w:sz="0" w:space="0" w:color="auto"/>
              </w:divBdr>
              <w:divsChild>
                <w:div w:id="1160463659">
                  <w:marLeft w:val="0"/>
                  <w:marRight w:val="0"/>
                  <w:marTop w:val="0"/>
                  <w:marBottom w:val="0"/>
                  <w:divBdr>
                    <w:top w:val="none" w:sz="0" w:space="0" w:color="auto"/>
                    <w:left w:val="none" w:sz="0" w:space="0" w:color="auto"/>
                    <w:bottom w:val="none" w:sz="0" w:space="0" w:color="auto"/>
                    <w:right w:val="none" w:sz="0" w:space="0" w:color="auto"/>
                  </w:divBdr>
                  <w:divsChild>
                    <w:div w:id="874275982">
                      <w:marLeft w:val="0"/>
                      <w:marRight w:val="0"/>
                      <w:marTop w:val="0"/>
                      <w:marBottom w:val="0"/>
                      <w:divBdr>
                        <w:top w:val="none" w:sz="0" w:space="0" w:color="auto"/>
                        <w:left w:val="none" w:sz="0" w:space="0" w:color="auto"/>
                        <w:bottom w:val="none" w:sz="0" w:space="0" w:color="auto"/>
                        <w:right w:val="none" w:sz="0" w:space="0" w:color="auto"/>
                      </w:divBdr>
                    </w:div>
                  </w:divsChild>
                </w:div>
                <w:div w:id="2092315544">
                  <w:marLeft w:val="0"/>
                  <w:marRight w:val="0"/>
                  <w:marTop w:val="0"/>
                  <w:marBottom w:val="0"/>
                  <w:divBdr>
                    <w:top w:val="none" w:sz="0" w:space="0" w:color="auto"/>
                    <w:left w:val="none" w:sz="0" w:space="0" w:color="auto"/>
                    <w:bottom w:val="none" w:sz="0" w:space="0" w:color="auto"/>
                    <w:right w:val="none" w:sz="0" w:space="0" w:color="auto"/>
                  </w:divBdr>
                  <w:divsChild>
                    <w:div w:id="261843014">
                      <w:marLeft w:val="0"/>
                      <w:marRight w:val="0"/>
                      <w:marTop w:val="0"/>
                      <w:marBottom w:val="0"/>
                      <w:divBdr>
                        <w:top w:val="none" w:sz="0" w:space="0" w:color="auto"/>
                        <w:left w:val="none" w:sz="0" w:space="0" w:color="auto"/>
                        <w:bottom w:val="none" w:sz="0" w:space="0" w:color="auto"/>
                        <w:right w:val="none" w:sz="0" w:space="0" w:color="auto"/>
                      </w:divBdr>
                    </w:div>
                  </w:divsChild>
                </w:div>
                <w:div w:id="336273949">
                  <w:marLeft w:val="0"/>
                  <w:marRight w:val="0"/>
                  <w:marTop w:val="0"/>
                  <w:marBottom w:val="0"/>
                  <w:divBdr>
                    <w:top w:val="none" w:sz="0" w:space="0" w:color="auto"/>
                    <w:left w:val="none" w:sz="0" w:space="0" w:color="auto"/>
                    <w:bottom w:val="none" w:sz="0" w:space="0" w:color="auto"/>
                    <w:right w:val="none" w:sz="0" w:space="0" w:color="auto"/>
                  </w:divBdr>
                  <w:divsChild>
                    <w:div w:id="644161242">
                      <w:marLeft w:val="0"/>
                      <w:marRight w:val="0"/>
                      <w:marTop w:val="0"/>
                      <w:marBottom w:val="0"/>
                      <w:divBdr>
                        <w:top w:val="none" w:sz="0" w:space="0" w:color="auto"/>
                        <w:left w:val="none" w:sz="0" w:space="0" w:color="auto"/>
                        <w:bottom w:val="none" w:sz="0" w:space="0" w:color="auto"/>
                        <w:right w:val="none" w:sz="0" w:space="0" w:color="auto"/>
                      </w:divBdr>
                    </w:div>
                  </w:divsChild>
                </w:div>
                <w:div w:id="489904846">
                  <w:marLeft w:val="0"/>
                  <w:marRight w:val="0"/>
                  <w:marTop w:val="0"/>
                  <w:marBottom w:val="0"/>
                  <w:divBdr>
                    <w:top w:val="none" w:sz="0" w:space="0" w:color="auto"/>
                    <w:left w:val="none" w:sz="0" w:space="0" w:color="auto"/>
                    <w:bottom w:val="none" w:sz="0" w:space="0" w:color="auto"/>
                    <w:right w:val="none" w:sz="0" w:space="0" w:color="auto"/>
                  </w:divBdr>
                  <w:divsChild>
                    <w:div w:id="865410448">
                      <w:marLeft w:val="0"/>
                      <w:marRight w:val="0"/>
                      <w:marTop w:val="0"/>
                      <w:marBottom w:val="0"/>
                      <w:divBdr>
                        <w:top w:val="none" w:sz="0" w:space="0" w:color="auto"/>
                        <w:left w:val="none" w:sz="0" w:space="0" w:color="auto"/>
                        <w:bottom w:val="none" w:sz="0" w:space="0" w:color="auto"/>
                        <w:right w:val="none" w:sz="0" w:space="0" w:color="auto"/>
                      </w:divBdr>
                    </w:div>
                  </w:divsChild>
                </w:div>
                <w:div w:id="13503985">
                  <w:marLeft w:val="0"/>
                  <w:marRight w:val="0"/>
                  <w:marTop w:val="0"/>
                  <w:marBottom w:val="0"/>
                  <w:divBdr>
                    <w:top w:val="none" w:sz="0" w:space="0" w:color="auto"/>
                    <w:left w:val="none" w:sz="0" w:space="0" w:color="auto"/>
                    <w:bottom w:val="none" w:sz="0" w:space="0" w:color="auto"/>
                    <w:right w:val="none" w:sz="0" w:space="0" w:color="auto"/>
                  </w:divBdr>
                  <w:divsChild>
                    <w:div w:id="268438058">
                      <w:marLeft w:val="0"/>
                      <w:marRight w:val="0"/>
                      <w:marTop w:val="0"/>
                      <w:marBottom w:val="0"/>
                      <w:divBdr>
                        <w:top w:val="none" w:sz="0" w:space="0" w:color="auto"/>
                        <w:left w:val="none" w:sz="0" w:space="0" w:color="auto"/>
                        <w:bottom w:val="none" w:sz="0" w:space="0" w:color="auto"/>
                        <w:right w:val="none" w:sz="0" w:space="0" w:color="auto"/>
                      </w:divBdr>
                    </w:div>
                  </w:divsChild>
                </w:div>
                <w:div w:id="1610547314">
                  <w:marLeft w:val="0"/>
                  <w:marRight w:val="0"/>
                  <w:marTop w:val="0"/>
                  <w:marBottom w:val="0"/>
                  <w:divBdr>
                    <w:top w:val="none" w:sz="0" w:space="0" w:color="auto"/>
                    <w:left w:val="none" w:sz="0" w:space="0" w:color="auto"/>
                    <w:bottom w:val="none" w:sz="0" w:space="0" w:color="auto"/>
                    <w:right w:val="none" w:sz="0" w:space="0" w:color="auto"/>
                  </w:divBdr>
                  <w:divsChild>
                    <w:div w:id="1646928817">
                      <w:marLeft w:val="0"/>
                      <w:marRight w:val="0"/>
                      <w:marTop w:val="0"/>
                      <w:marBottom w:val="0"/>
                      <w:divBdr>
                        <w:top w:val="none" w:sz="0" w:space="0" w:color="auto"/>
                        <w:left w:val="none" w:sz="0" w:space="0" w:color="auto"/>
                        <w:bottom w:val="none" w:sz="0" w:space="0" w:color="auto"/>
                        <w:right w:val="none" w:sz="0" w:space="0" w:color="auto"/>
                      </w:divBdr>
                    </w:div>
                  </w:divsChild>
                </w:div>
                <w:div w:id="1799373560">
                  <w:marLeft w:val="0"/>
                  <w:marRight w:val="0"/>
                  <w:marTop w:val="0"/>
                  <w:marBottom w:val="0"/>
                  <w:divBdr>
                    <w:top w:val="none" w:sz="0" w:space="0" w:color="auto"/>
                    <w:left w:val="none" w:sz="0" w:space="0" w:color="auto"/>
                    <w:bottom w:val="none" w:sz="0" w:space="0" w:color="auto"/>
                    <w:right w:val="none" w:sz="0" w:space="0" w:color="auto"/>
                  </w:divBdr>
                  <w:divsChild>
                    <w:div w:id="328100060">
                      <w:marLeft w:val="0"/>
                      <w:marRight w:val="0"/>
                      <w:marTop w:val="0"/>
                      <w:marBottom w:val="0"/>
                      <w:divBdr>
                        <w:top w:val="none" w:sz="0" w:space="0" w:color="auto"/>
                        <w:left w:val="none" w:sz="0" w:space="0" w:color="auto"/>
                        <w:bottom w:val="none" w:sz="0" w:space="0" w:color="auto"/>
                        <w:right w:val="none" w:sz="0" w:space="0" w:color="auto"/>
                      </w:divBdr>
                    </w:div>
                  </w:divsChild>
                </w:div>
                <w:div w:id="934940026">
                  <w:marLeft w:val="0"/>
                  <w:marRight w:val="0"/>
                  <w:marTop w:val="0"/>
                  <w:marBottom w:val="0"/>
                  <w:divBdr>
                    <w:top w:val="none" w:sz="0" w:space="0" w:color="auto"/>
                    <w:left w:val="none" w:sz="0" w:space="0" w:color="auto"/>
                    <w:bottom w:val="none" w:sz="0" w:space="0" w:color="auto"/>
                    <w:right w:val="none" w:sz="0" w:space="0" w:color="auto"/>
                  </w:divBdr>
                  <w:divsChild>
                    <w:div w:id="1280212739">
                      <w:marLeft w:val="0"/>
                      <w:marRight w:val="0"/>
                      <w:marTop w:val="0"/>
                      <w:marBottom w:val="0"/>
                      <w:divBdr>
                        <w:top w:val="none" w:sz="0" w:space="0" w:color="auto"/>
                        <w:left w:val="none" w:sz="0" w:space="0" w:color="auto"/>
                        <w:bottom w:val="none" w:sz="0" w:space="0" w:color="auto"/>
                        <w:right w:val="none" w:sz="0" w:space="0" w:color="auto"/>
                      </w:divBdr>
                    </w:div>
                  </w:divsChild>
                </w:div>
                <w:div w:id="746804454">
                  <w:marLeft w:val="0"/>
                  <w:marRight w:val="0"/>
                  <w:marTop w:val="0"/>
                  <w:marBottom w:val="0"/>
                  <w:divBdr>
                    <w:top w:val="none" w:sz="0" w:space="0" w:color="auto"/>
                    <w:left w:val="none" w:sz="0" w:space="0" w:color="auto"/>
                    <w:bottom w:val="none" w:sz="0" w:space="0" w:color="auto"/>
                    <w:right w:val="none" w:sz="0" w:space="0" w:color="auto"/>
                  </w:divBdr>
                  <w:divsChild>
                    <w:div w:id="322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ki.hendry@willow.sandmat.u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Debra.arthur@willow.sandmat.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ndmat.sharepoint.com/:w:/r/sites/Willow/Shared%20Documents/Staff%20Information%20Area/Safeguarding/CPOMS-Protocol%20(1).docx?d=wb7837073bba7486f91119777ecd87a1e&amp;csf=1&amp;web=1&amp;e=GaP71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mailto:Pete.hales@willow.sandmat.u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Mandy.walton@willow.sandma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Wilkinson</dc:creator>
  <cp:keywords/>
  <dc:description/>
  <cp:lastModifiedBy>Pete Hales</cp:lastModifiedBy>
  <cp:revision>2</cp:revision>
  <cp:lastPrinted>2023-03-20T10:41:00Z</cp:lastPrinted>
  <dcterms:created xsi:type="dcterms:W3CDTF">2023-03-21T11:23:00Z</dcterms:created>
  <dcterms:modified xsi:type="dcterms:W3CDTF">2023-03-21T11:23:00Z</dcterms:modified>
</cp:coreProperties>
</file>