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99BF" w14:textId="4C6D101A" w:rsidR="008656EC" w:rsidRPr="00FF3AF0" w:rsidRDefault="008656EC" w:rsidP="00F4397A">
      <w:pPr>
        <w:snapToGrid w:val="0"/>
      </w:pPr>
    </w:p>
    <w:p w14:paraId="41548B21" w14:textId="51C02CC4" w:rsidR="00451409" w:rsidRPr="00FF3AF0" w:rsidRDefault="00D00C0B" w:rsidP="00F4397A">
      <w:pPr>
        <w:snapToGrid w:val="0"/>
      </w:pPr>
      <w:r w:rsidRPr="00FF3AF0">
        <w:rPr>
          <w:noProof/>
          <w:lang w:eastAsia="en-GB"/>
        </w:rPr>
        <w:drawing>
          <wp:inline distT="0" distB="0" distL="0" distR="0" wp14:anchorId="548246A6" wp14:editId="24DD3A47">
            <wp:extent cx="2103120" cy="10668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066800"/>
                    </a:xfrm>
                    <a:prstGeom prst="rect">
                      <a:avLst/>
                    </a:prstGeom>
                    <a:noFill/>
                  </pic:spPr>
                </pic:pic>
              </a:graphicData>
            </a:graphic>
          </wp:inline>
        </w:drawing>
      </w:r>
    </w:p>
    <w:p w14:paraId="7CE879AA" w14:textId="7D905734" w:rsidR="00451409" w:rsidRPr="00FF3AF0" w:rsidRDefault="00451409" w:rsidP="00F4397A">
      <w:pPr>
        <w:snapToGrid w:val="0"/>
      </w:pPr>
    </w:p>
    <w:p w14:paraId="6779176E" w14:textId="77777777" w:rsidR="00023129" w:rsidRPr="00FF3AF0" w:rsidRDefault="00023129" w:rsidP="00F4397A">
      <w:pPr>
        <w:snapToGrid w:val="0"/>
        <w:rPr>
          <w:b/>
          <w:bCs/>
          <w:sz w:val="52"/>
          <w:szCs w:val="52"/>
        </w:rPr>
      </w:pPr>
    </w:p>
    <w:p w14:paraId="256E6E30" w14:textId="71F0DE93" w:rsidR="00451409" w:rsidRPr="00FF3AF0" w:rsidRDefault="008663E4" w:rsidP="00F4397A">
      <w:pPr>
        <w:snapToGrid w:val="0"/>
        <w:rPr>
          <w:b/>
          <w:bCs/>
          <w:sz w:val="52"/>
          <w:szCs w:val="52"/>
        </w:rPr>
      </w:pPr>
      <w:r w:rsidRPr="00FF3AF0">
        <w:rPr>
          <w:b/>
          <w:bCs/>
          <w:sz w:val="52"/>
          <w:szCs w:val="52"/>
        </w:rPr>
        <w:t>Charging and Remissions</w:t>
      </w:r>
      <w:r w:rsidR="006568E3" w:rsidRPr="00FF3AF0">
        <w:rPr>
          <w:b/>
          <w:bCs/>
          <w:sz w:val="52"/>
          <w:szCs w:val="52"/>
        </w:rPr>
        <w:t xml:space="preserve"> Policy</w:t>
      </w:r>
    </w:p>
    <w:p w14:paraId="03AA915C" w14:textId="41972C98" w:rsidR="00451409" w:rsidRPr="00FF3AF0" w:rsidRDefault="00451409" w:rsidP="00F4397A">
      <w:pPr>
        <w:snapToGrid w:val="0"/>
        <w:rPr>
          <w:b/>
          <w:bCs/>
          <w:sz w:val="40"/>
          <w:szCs w:val="40"/>
        </w:rPr>
      </w:pPr>
    </w:p>
    <w:p w14:paraId="5F96A992" w14:textId="31F42486" w:rsidR="00451409" w:rsidRPr="00FF3AF0" w:rsidRDefault="00451409" w:rsidP="00F4397A">
      <w:pPr>
        <w:snapToGrid w:val="0"/>
        <w:rPr>
          <w:b/>
          <w:bCs/>
          <w:sz w:val="40"/>
          <w:szCs w:val="40"/>
        </w:rPr>
      </w:pPr>
    </w:p>
    <w:p w14:paraId="7E2A0463" w14:textId="2CF756C2" w:rsidR="00451409" w:rsidRPr="00FF3AF0" w:rsidRDefault="00451409" w:rsidP="00F4397A">
      <w:pPr>
        <w:snapToGrid w:val="0"/>
        <w:rPr>
          <w:b/>
          <w:bCs/>
          <w:sz w:val="40"/>
          <w:szCs w:val="40"/>
        </w:rPr>
      </w:pPr>
    </w:p>
    <w:p w14:paraId="27C80FA5" w14:textId="410CE523" w:rsidR="00451409" w:rsidRPr="00FF3AF0" w:rsidRDefault="00451409" w:rsidP="00F4397A">
      <w:pPr>
        <w:snapToGrid w:val="0"/>
        <w:rPr>
          <w:b/>
          <w:bCs/>
          <w:sz w:val="40"/>
          <w:szCs w:val="40"/>
        </w:rPr>
      </w:pPr>
    </w:p>
    <w:p w14:paraId="26BF5266" w14:textId="14C8CF00" w:rsidR="00451409" w:rsidRPr="00FF3AF0" w:rsidRDefault="00451409" w:rsidP="00F4397A">
      <w:pPr>
        <w:snapToGrid w:val="0"/>
        <w:rPr>
          <w:b/>
          <w:bCs/>
          <w:sz w:val="40"/>
          <w:szCs w:val="40"/>
        </w:rPr>
      </w:pPr>
    </w:p>
    <w:p w14:paraId="76B9F276" w14:textId="5697934D" w:rsidR="00451409" w:rsidRPr="00FF3AF0" w:rsidRDefault="00451409" w:rsidP="00F4397A">
      <w:pPr>
        <w:snapToGrid w:val="0"/>
        <w:rPr>
          <w:b/>
          <w:bCs/>
          <w:sz w:val="40"/>
          <w:szCs w:val="40"/>
        </w:rPr>
      </w:pPr>
    </w:p>
    <w:p w14:paraId="0FFAC352" w14:textId="2223EC2B" w:rsidR="00451409" w:rsidRPr="00FF3AF0" w:rsidRDefault="00451409" w:rsidP="00F4397A">
      <w:pPr>
        <w:snapToGrid w:val="0"/>
        <w:rPr>
          <w:b/>
          <w:bCs/>
          <w:sz w:val="40"/>
          <w:szCs w:val="40"/>
        </w:rPr>
      </w:pPr>
    </w:p>
    <w:p w14:paraId="5727FD1E" w14:textId="34265D63" w:rsidR="00451409" w:rsidRPr="00FF3AF0" w:rsidRDefault="00451409" w:rsidP="00F4397A">
      <w:pPr>
        <w:snapToGrid w:val="0"/>
        <w:rPr>
          <w:b/>
          <w:bCs/>
          <w:sz w:val="40"/>
          <w:szCs w:val="40"/>
        </w:rPr>
      </w:pPr>
    </w:p>
    <w:p w14:paraId="3ED9719C" w14:textId="36E854ED" w:rsidR="00451409" w:rsidRPr="00FF3AF0" w:rsidRDefault="00451409" w:rsidP="00F4397A">
      <w:pPr>
        <w:snapToGrid w:val="0"/>
        <w:rPr>
          <w:b/>
          <w:bCs/>
          <w:sz w:val="40"/>
          <w:szCs w:val="40"/>
        </w:rPr>
      </w:pPr>
    </w:p>
    <w:p w14:paraId="0A0EC71E" w14:textId="73F97428" w:rsidR="00451409" w:rsidRPr="00FF3AF0" w:rsidRDefault="00451409" w:rsidP="00F4397A">
      <w:pPr>
        <w:snapToGrid w:val="0"/>
        <w:rPr>
          <w:b/>
          <w:bCs/>
          <w:sz w:val="40"/>
          <w:szCs w:val="40"/>
        </w:rPr>
      </w:pPr>
    </w:p>
    <w:p w14:paraId="43EA0D74" w14:textId="0512FCC7" w:rsidR="00451409" w:rsidRPr="00FF3AF0" w:rsidRDefault="00451409" w:rsidP="00F4397A">
      <w:pPr>
        <w:snapToGrid w:val="0"/>
        <w:rPr>
          <w:b/>
          <w:bCs/>
          <w:sz w:val="40"/>
          <w:szCs w:val="40"/>
        </w:rPr>
      </w:pPr>
    </w:p>
    <w:p w14:paraId="4CF5FAFF" w14:textId="45A0ABA1" w:rsidR="00451409" w:rsidRDefault="00FF3AF0" w:rsidP="00F4397A">
      <w:pPr>
        <w:snapToGrid w:val="0"/>
        <w:rPr>
          <w:b/>
          <w:bCs/>
        </w:rPr>
      </w:pPr>
      <w:r>
        <w:rPr>
          <w:b/>
          <w:bCs/>
        </w:rPr>
        <w:t>Approval</w:t>
      </w:r>
      <w:r w:rsidR="0057634C">
        <w:rPr>
          <w:b/>
          <w:bCs/>
        </w:rPr>
        <w:t xml:space="preserve"> confirmed</w:t>
      </w:r>
      <w:r>
        <w:rPr>
          <w:b/>
          <w:bCs/>
        </w:rPr>
        <w:t>:</w:t>
      </w:r>
    </w:p>
    <w:p w14:paraId="3F630D48" w14:textId="77777777" w:rsidR="00FF3AF0" w:rsidRPr="00FF3AF0" w:rsidRDefault="00FF3AF0" w:rsidP="00F4397A">
      <w:pPr>
        <w:snapToGrid w:val="0"/>
        <w:rPr>
          <w:b/>
          <w:bCs/>
        </w:rPr>
      </w:pPr>
    </w:p>
    <w:tbl>
      <w:tblPr>
        <w:tblStyle w:val="TableGrid"/>
        <w:tblW w:w="0" w:type="auto"/>
        <w:tblLook w:val="04A0" w:firstRow="1" w:lastRow="0" w:firstColumn="1" w:lastColumn="0" w:noHBand="0" w:noVBand="1"/>
      </w:tblPr>
      <w:tblGrid>
        <w:gridCol w:w="2689"/>
        <w:gridCol w:w="2268"/>
        <w:gridCol w:w="1417"/>
        <w:gridCol w:w="2636"/>
      </w:tblGrid>
      <w:tr w:rsidR="00451409" w:rsidRPr="00FF3AF0" w14:paraId="24B90738" w14:textId="77777777" w:rsidTr="00DB650C">
        <w:trPr>
          <w:trHeight w:val="567"/>
        </w:trPr>
        <w:tc>
          <w:tcPr>
            <w:tcW w:w="2689" w:type="dxa"/>
            <w:shd w:val="clear" w:color="auto" w:fill="D9E2F3" w:themeFill="accent1" w:themeFillTint="33"/>
            <w:vAlign w:val="center"/>
          </w:tcPr>
          <w:p w14:paraId="09998149" w14:textId="53C3E49A" w:rsidR="00451409" w:rsidRPr="00FF3AF0" w:rsidRDefault="00451409" w:rsidP="00F4397A">
            <w:pPr>
              <w:snapToGrid w:val="0"/>
              <w:rPr>
                <w:b/>
                <w:bCs/>
                <w:sz w:val="28"/>
                <w:szCs w:val="28"/>
              </w:rPr>
            </w:pPr>
            <w:r w:rsidRPr="00FF3AF0">
              <w:rPr>
                <w:b/>
                <w:bCs/>
                <w:sz w:val="28"/>
                <w:szCs w:val="28"/>
              </w:rPr>
              <w:t>Designation</w:t>
            </w:r>
          </w:p>
        </w:tc>
        <w:tc>
          <w:tcPr>
            <w:tcW w:w="2268" w:type="dxa"/>
            <w:shd w:val="clear" w:color="auto" w:fill="D9E2F3" w:themeFill="accent1" w:themeFillTint="33"/>
            <w:vAlign w:val="center"/>
          </w:tcPr>
          <w:p w14:paraId="6101923A" w14:textId="01E9E342" w:rsidR="00451409" w:rsidRPr="00FF3AF0" w:rsidRDefault="00451409" w:rsidP="00F4397A">
            <w:pPr>
              <w:snapToGrid w:val="0"/>
              <w:rPr>
                <w:b/>
                <w:bCs/>
                <w:sz w:val="28"/>
                <w:szCs w:val="28"/>
              </w:rPr>
            </w:pPr>
            <w:r w:rsidRPr="00FF3AF0">
              <w:rPr>
                <w:b/>
                <w:bCs/>
                <w:sz w:val="28"/>
                <w:szCs w:val="28"/>
              </w:rPr>
              <w:t>Name</w:t>
            </w:r>
          </w:p>
        </w:tc>
        <w:tc>
          <w:tcPr>
            <w:tcW w:w="1417" w:type="dxa"/>
            <w:shd w:val="clear" w:color="auto" w:fill="D9E2F3" w:themeFill="accent1" w:themeFillTint="33"/>
            <w:vAlign w:val="center"/>
          </w:tcPr>
          <w:p w14:paraId="1453AA91" w14:textId="7E7A3A7D" w:rsidR="00451409" w:rsidRPr="00FF3AF0" w:rsidRDefault="00451409" w:rsidP="00F4397A">
            <w:pPr>
              <w:snapToGrid w:val="0"/>
              <w:rPr>
                <w:b/>
                <w:bCs/>
                <w:sz w:val="28"/>
                <w:szCs w:val="28"/>
              </w:rPr>
            </w:pPr>
            <w:r w:rsidRPr="00FF3AF0">
              <w:rPr>
                <w:b/>
                <w:bCs/>
                <w:sz w:val="28"/>
                <w:szCs w:val="28"/>
              </w:rPr>
              <w:t>Date</w:t>
            </w:r>
          </w:p>
        </w:tc>
        <w:tc>
          <w:tcPr>
            <w:tcW w:w="2636" w:type="dxa"/>
            <w:shd w:val="clear" w:color="auto" w:fill="D9E2F3" w:themeFill="accent1" w:themeFillTint="33"/>
            <w:vAlign w:val="center"/>
          </w:tcPr>
          <w:p w14:paraId="68C33AF0" w14:textId="1DD18594" w:rsidR="00451409" w:rsidRPr="00FF3AF0" w:rsidRDefault="00451409" w:rsidP="00F4397A">
            <w:pPr>
              <w:snapToGrid w:val="0"/>
              <w:rPr>
                <w:b/>
                <w:bCs/>
                <w:sz w:val="28"/>
                <w:szCs w:val="28"/>
              </w:rPr>
            </w:pPr>
            <w:r w:rsidRPr="00FF3AF0">
              <w:rPr>
                <w:b/>
                <w:bCs/>
                <w:sz w:val="28"/>
                <w:szCs w:val="28"/>
              </w:rPr>
              <w:t>Signature</w:t>
            </w:r>
          </w:p>
        </w:tc>
      </w:tr>
      <w:tr w:rsidR="00451409" w:rsidRPr="00FF3AF0" w14:paraId="60CF865F" w14:textId="77777777" w:rsidTr="00451409">
        <w:trPr>
          <w:trHeight w:val="851"/>
        </w:trPr>
        <w:tc>
          <w:tcPr>
            <w:tcW w:w="2689" w:type="dxa"/>
            <w:vAlign w:val="center"/>
          </w:tcPr>
          <w:p w14:paraId="3B383ADC" w14:textId="22EB1CA4" w:rsidR="00451409" w:rsidRPr="00FF3AF0" w:rsidRDefault="00451409" w:rsidP="00F4397A">
            <w:pPr>
              <w:snapToGrid w:val="0"/>
              <w:rPr>
                <w:sz w:val="28"/>
                <w:szCs w:val="28"/>
              </w:rPr>
            </w:pPr>
            <w:r w:rsidRPr="00FF3AF0">
              <w:rPr>
                <w:sz w:val="28"/>
                <w:szCs w:val="28"/>
              </w:rPr>
              <w:t>CEO</w:t>
            </w:r>
            <w:r w:rsidR="00023129" w:rsidRPr="00FF3AF0">
              <w:rPr>
                <w:sz w:val="28"/>
                <w:szCs w:val="28"/>
              </w:rPr>
              <w:t>:</w:t>
            </w:r>
          </w:p>
        </w:tc>
        <w:tc>
          <w:tcPr>
            <w:tcW w:w="2268" w:type="dxa"/>
            <w:vAlign w:val="center"/>
          </w:tcPr>
          <w:p w14:paraId="7736D7EB" w14:textId="2BF30F89" w:rsidR="00451409" w:rsidRPr="00FF3AF0" w:rsidRDefault="00023129" w:rsidP="00F4397A">
            <w:pPr>
              <w:snapToGrid w:val="0"/>
              <w:rPr>
                <w:sz w:val="28"/>
                <w:szCs w:val="28"/>
              </w:rPr>
            </w:pPr>
            <w:r w:rsidRPr="00FF3AF0">
              <w:rPr>
                <w:sz w:val="28"/>
                <w:szCs w:val="28"/>
              </w:rPr>
              <w:t>Mrs Lyn Dance</w:t>
            </w:r>
          </w:p>
        </w:tc>
        <w:tc>
          <w:tcPr>
            <w:tcW w:w="1417" w:type="dxa"/>
            <w:vAlign w:val="center"/>
          </w:tcPr>
          <w:p w14:paraId="0E0655F3" w14:textId="77777777" w:rsidR="00451409" w:rsidRPr="00FF3AF0" w:rsidRDefault="00451409" w:rsidP="00F4397A">
            <w:pPr>
              <w:snapToGrid w:val="0"/>
              <w:rPr>
                <w:sz w:val="28"/>
                <w:szCs w:val="28"/>
              </w:rPr>
            </w:pPr>
          </w:p>
        </w:tc>
        <w:tc>
          <w:tcPr>
            <w:tcW w:w="2636" w:type="dxa"/>
            <w:vAlign w:val="center"/>
          </w:tcPr>
          <w:p w14:paraId="241BFD42" w14:textId="77777777" w:rsidR="00451409" w:rsidRPr="00FF3AF0" w:rsidRDefault="00451409" w:rsidP="00F4397A">
            <w:pPr>
              <w:snapToGrid w:val="0"/>
              <w:rPr>
                <w:sz w:val="28"/>
                <w:szCs w:val="28"/>
              </w:rPr>
            </w:pPr>
          </w:p>
        </w:tc>
      </w:tr>
      <w:tr w:rsidR="00451409" w:rsidRPr="00FF3AF0" w14:paraId="6137FE91" w14:textId="77777777" w:rsidTr="00451409">
        <w:trPr>
          <w:trHeight w:val="851"/>
        </w:trPr>
        <w:tc>
          <w:tcPr>
            <w:tcW w:w="2689" w:type="dxa"/>
            <w:vAlign w:val="center"/>
          </w:tcPr>
          <w:p w14:paraId="1DEB5769" w14:textId="76F00C80" w:rsidR="00451409" w:rsidRPr="00FF3AF0" w:rsidRDefault="00451409" w:rsidP="00F4397A">
            <w:pPr>
              <w:snapToGrid w:val="0"/>
              <w:rPr>
                <w:sz w:val="28"/>
                <w:szCs w:val="28"/>
              </w:rPr>
            </w:pPr>
            <w:r w:rsidRPr="00FF3AF0">
              <w:rPr>
                <w:sz w:val="28"/>
                <w:szCs w:val="28"/>
              </w:rPr>
              <w:t>Chair of Trust Board:</w:t>
            </w:r>
          </w:p>
        </w:tc>
        <w:tc>
          <w:tcPr>
            <w:tcW w:w="2268" w:type="dxa"/>
            <w:vAlign w:val="center"/>
          </w:tcPr>
          <w:p w14:paraId="688506DF" w14:textId="2C6B1400" w:rsidR="00451409" w:rsidRPr="00FF3AF0" w:rsidRDefault="00023129" w:rsidP="00F4397A">
            <w:pPr>
              <w:snapToGrid w:val="0"/>
              <w:rPr>
                <w:sz w:val="28"/>
                <w:szCs w:val="28"/>
              </w:rPr>
            </w:pPr>
            <w:r w:rsidRPr="00FF3AF0">
              <w:rPr>
                <w:sz w:val="28"/>
                <w:szCs w:val="28"/>
              </w:rPr>
              <w:t>Mr David Ellis</w:t>
            </w:r>
          </w:p>
        </w:tc>
        <w:tc>
          <w:tcPr>
            <w:tcW w:w="1417" w:type="dxa"/>
            <w:vAlign w:val="center"/>
          </w:tcPr>
          <w:p w14:paraId="52658DE6" w14:textId="77777777" w:rsidR="00451409" w:rsidRPr="00FF3AF0" w:rsidRDefault="00451409" w:rsidP="00F4397A">
            <w:pPr>
              <w:snapToGrid w:val="0"/>
              <w:rPr>
                <w:sz w:val="28"/>
                <w:szCs w:val="28"/>
              </w:rPr>
            </w:pPr>
          </w:p>
        </w:tc>
        <w:tc>
          <w:tcPr>
            <w:tcW w:w="2636" w:type="dxa"/>
            <w:vAlign w:val="center"/>
          </w:tcPr>
          <w:p w14:paraId="1D01982F" w14:textId="77777777" w:rsidR="00451409" w:rsidRPr="00FF3AF0" w:rsidRDefault="00451409" w:rsidP="00F4397A">
            <w:pPr>
              <w:snapToGrid w:val="0"/>
              <w:rPr>
                <w:sz w:val="28"/>
                <w:szCs w:val="28"/>
              </w:rPr>
            </w:pPr>
          </w:p>
        </w:tc>
      </w:tr>
    </w:tbl>
    <w:p w14:paraId="1B9C0EB1" w14:textId="4CEC504D" w:rsidR="00D00C0B" w:rsidRPr="00FF3AF0" w:rsidRDefault="00D00C0B" w:rsidP="00F4397A">
      <w:pPr>
        <w:snapToGrid w:val="0"/>
        <w:rPr>
          <w:b/>
          <w:bCs/>
          <w:sz w:val="40"/>
          <w:szCs w:val="40"/>
        </w:rPr>
      </w:pPr>
    </w:p>
    <w:p w14:paraId="20D17610" w14:textId="77777777" w:rsidR="00D00C0B" w:rsidRPr="00FF3AF0" w:rsidRDefault="00D00C0B" w:rsidP="00F4397A">
      <w:pPr>
        <w:snapToGrid w:val="0"/>
        <w:rPr>
          <w:b/>
          <w:bCs/>
          <w:sz w:val="40"/>
          <w:szCs w:val="40"/>
        </w:rPr>
      </w:pPr>
    </w:p>
    <w:p w14:paraId="3B4908F3" w14:textId="28949799" w:rsidR="006E0D9A" w:rsidRPr="00FF3AF0" w:rsidRDefault="006E0D9A" w:rsidP="00F4397A">
      <w:pPr>
        <w:snapToGrid w:val="0"/>
        <w:rPr>
          <w:b/>
          <w:bCs/>
          <w:sz w:val="40"/>
          <w:szCs w:val="40"/>
        </w:rPr>
      </w:pPr>
    </w:p>
    <w:tbl>
      <w:tblPr>
        <w:tblStyle w:val="TableGrid"/>
        <w:tblW w:w="9360" w:type="dxa"/>
        <w:tblLayout w:type="fixed"/>
        <w:tblLook w:val="04A0" w:firstRow="1" w:lastRow="0" w:firstColumn="1" w:lastColumn="0" w:noHBand="0" w:noVBand="1"/>
      </w:tblPr>
      <w:tblGrid>
        <w:gridCol w:w="3681"/>
        <w:gridCol w:w="5679"/>
      </w:tblGrid>
      <w:tr w:rsidR="00D00C0B" w:rsidRPr="00FF3AF0" w14:paraId="22B394EC" w14:textId="77777777" w:rsidTr="00D00C0B">
        <w:tc>
          <w:tcPr>
            <w:tcW w:w="9360" w:type="dxa"/>
            <w:gridSpan w:val="2"/>
            <w:shd w:val="clear" w:color="auto" w:fill="D9E2F3" w:themeFill="accent1" w:themeFillTint="33"/>
          </w:tcPr>
          <w:p w14:paraId="2A192BD7" w14:textId="21494AD8" w:rsidR="00D00C0B" w:rsidRPr="00FF3AF0" w:rsidRDefault="00D00C0B" w:rsidP="00F4397A">
            <w:pPr>
              <w:snapToGrid w:val="0"/>
              <w:spacing w:before="120" w:after="120"/>
              <w:rPr>
                <w:rFonts w:eastAsia="Arial" w:cs="Arial"/>
                <w:b/>
                <w:bCs/>
              </w:rPr>
            </w:pPr>
            <w:r w:rsidRPr="00FF3AF0">
              <w:rPr>
                <w:rFonts w:eastAsia="Arial" w:cs="Arial"/>
                <w:b/>
                <w:bCs/>
              </w:rPr>
              <w:lastRenderedPageBreak/>
              <w:t>Monitoring and Evaluation</w:t>
            </w:r>
          </w:p>
        </w:tc>
      </w:tr>
      <w:tr w:rsidR="00D00C0B" w:rsidRPr="00FF3AF0" w14:paraId="51A31ED5" w14:textId="77777777" w:rsidTr="00D00C0B">
        <w:tc>
          <w:tcPr>
            <w:tcW w:w="3681" w:type="dxa"/>
          </w:tcPr>
          <w:p w14:paraId="5E0BAFC6" w14:textId="77777777" w:rsidR="00D00C0B" w:rsidRPr="00FF3AF0" w:rsidRDefault="00D00C0B" w:rsidP="00F4397A">
            <w:pPr>
              <w:snapToGrid w:val="0"/>
              <w:spacing w:before="120" w:after="120"/>
              <w:rPr>
                <w:rFonts w:eastAsia="Arial" w:cs="Arial"/>
              </w:rPr>
            </w:pPr>
            <w:r w:rsidRPr="00FF3AF0">
              <w:rPr>
                <w:rFonts w:eastAsia="Arial" w:cs="Arial"/>
              </w:rPr>
              <w:t>Original implementation date:</w:t>
            </w:r>
          </w:p>
        </w:tc>
        <w:tc>
          <w:tcPr>
            <w:tcW w:w="5679" w:type="dxa"/>
          </w:tcPr>
          <w:p w14:paraId="5C7A0F20" w14:textId="105A343D" w:rsidR="00D00C0B" w:rsidRPr="00FF3AF0" w:rsidRDefault="003927E4" w:rsidP="00F4397A">
            <w:pPr>
              <w:snapToGrid w:val="0"/>
              <w:spacing w:before="120" w:after="120"/>
              <w:rPr>
                <w:rFonts w:eastAsia="Arial" w:cs="Arial"/>
              </w:rPr>
            </w:pPr>
            <w:r w:rsidRPr="00FF3AF0">
              <w:rPr>
                <w:rFonts w:eastAsia="Arial" w:cs="Arial"/>
              </w:rPr>
              <w:t>October 2020</w:t>
            </w:r>
          </w:p>
        </w:tc>
      </w:tr>
      <w:tr w:rsidR="009E3578" w:rsidRPr="00FF3AF0" w14:paraId="17FF2C76" w14:textId="77777777" w:rsidTr="00D00C0B">
        <w:tc>
          <w:tcPr>
            <w:tcW w:w="3681" w:type="dxa"/>
          </w:tcPr>
          <w:p w14:paraId="464782BF" w14:textId="11C05291" w:rsidR="009E3578" w:rsidRPr="00FF3AF0" w:rsidRDefault="009E3578" w:rsidP="00F4397A">
            <w:pPr>
              <w:snapToGrid w:val="0"/>
              <w:spacing w:before="120" w:after="120"/>
              <w:rPr>
                <w:rFonts w:eastAsia="Arial" w:cs="Arial"/>
              </w:rPr>
            </w:pPr>
            <w:r w:rsidRPr="00FF3AF0">
              <w:rPr>
                <w:rFonts w:eastAsia="Arial" w:cs="Arial"/>
              </w:rPr>
              <w:t>Review frequency:</w:t>
            </w:r>
          </w:p>
        </w:tc>
        <w:tc>
          <w:tcPr>
            <w:tcW w:w="5679" w:type="dxa"/>
          </w:tcPr>
          <w:p w14:paraId="406FB1A7" w14:textId="13206B81" w:rsidR="009E3578" w:rsidRPr="00FF3AF0" w:rsidRDefault="006405A5" w:rsidP="00F4397A">
            <w:pPr>
              <w:snapToGrid w:val="0"/>
              <w:spacing w:before="120" w:after="120"/>
              <w:rPr>
                <w:rFonts w:eastAsia="Arial" w:cs="Arial"/>
              </w:rPr>
            </w:pPr>
            <w:r>
              <w:rPr>
                <w:rFonts w:eastAsia="Arial" w:cs="Arial"/>
              </w:rPr>
              <w:t>2 years</w:t>
            </w:r>
          </w:p>
        </w:tc>
      </w:tr>
      <w:tr w:rsidR="00D00C0B" w:rsidRPr="00FF3AF0" w14:paraId="3849B55B" w14:textId="77777777" w:rsidTr="00D00C0B">
        <w:tc>
          <w:tcPr>
            <w:tcW w:w="3681" w:type="dxa"/>
          </w:tcPr>
          <w:p w14:paraId="70129F43" w14:textId="6CAB0356" w:rsidR="00D00C0B" w:rsidRPr="00FF3AF0" w:rsidRDefault="00D00C0B" w:rsidP="00F4397A">
            <w:pPr>
              <w:snapToGrid w:val="0"/>
              <w:spacing w:before="120" w:after="120"/>
              <w:rPr>
                <w:rFonts w:eastAsia="Arial" w:cs="Arial"/>
              </w:rPr>
            </w:pPr>
            <w:r w:rsidRPr="00FF3AF0">
              <w:rPr>
                <w:rFonts w:eastAsia="Arial" w:cs="Arial"/>
              </w:rPr>
              <w:t>Date of next Review:</w:t>
            </w:r>
          </w:p>
        </w:tc>
        <w:tc>
          <w:tcPr>
            <w:tcW w:w="5679" w:type="dxa"/>
          </w:tcPr>
          <w:p w14:paraId="1574AE26" w14:textId="4C02CCF6" w:rsidR="00D00C0B" w:rsidRPr="00FF3AF0" w:rsidRDefault="006405A5" w:rsidP="00F4397A">
            <w:pPr>
              <w:snapToGrid w:val="0"/>
              <w:spacing w:before="120" w:after="120"/>
              <w:rPr>
                <w:rFonts w:eastAsia="Arial" w:cs="Arial"/>
              </w:rPr>
            </w:pPr>
            <w:r>
              <w:rPr>
                <w:rFonts w:eastAsia="Arial" w:cs="Arial"/>
              </w:rPr>
              <w:t>October 2022</w:t>
            </w:r>
          </w:p>
        </w:tc>
      </w:tr>
      <w:tr w:rsidR="00D00C0B" w:rsidRPr="00FF3AF0" w14:paraId="0944E16F" w14:textId="77777777" w:rsidTr="00D00C0B">
        <w:tc>
          <w:tcPr>
            <w:tcW w:w="3681" w:type="dxa"/>
          </w:tcPr>
          <w:p w14:paraId="2C3DD0FB" w14:textId="75C10EC0" w:rsidR="00D00C0B" w:rsidRPr="00FF3AF0" w:rsidRDefault="00D00C0B" w:rsidP="00F4397A">
            <w:pPr>
              <w:snapToGrid w:val="0"/>
              <w:spacing w:before="120" w:after="120"/>
              <w:rPr>
                <w:rFonts w:eastAsia="Arial" w:cs="Arial"/>
              </w:rPr>
            </w:pPr>
            <w:r w:rsidRPr="00FF3AF0">
              <w:rPr>
                <w:rFonts w:eastAsia="Arial" w:cs="Arial"/>
              </w:rPr>
              <w:t>Review delegated to:</w:t>
            </w:r>
          </w:p>
        </w:tc>
        <w:tc>
          <w:tcPr>
            <w:tcW w:w="5679" w:type="dxa"/>
          </w:tcPr>
          <w:p w14:paraId="5A8707D8" w14:textId="77777777" w:rsidR="00D00C0B" w:rsidRPr="00FF3AF0" w:rsidRDefault="00D00C0B" w:rsidP="00F4397A">
            <w:pPr>
              <w:snapToGrid w:val="0"/>
              <w:spacing w:before="120" w:after="120"/>
              <w:rPr>
                <w:rFonts w:eastAsia="Arial" w:cs="Arial"/>
              </w:rPr>
            </w:pPr>
          </w:p>
        </w:tc>
      </w:tr>
    </w:tbl>
    <w:p w14:paraId="678896A8" w14:textId="15ACA6FC" w:rsidR="00D00C0B" w:rsidRPr="00FF3AF0" w:rsidRDefault="00D00C0B" w:rsidP="00F4397A">
      <w:pPr>
        <w:snapToGrid w:val="0"/>
        <w:rPr>
          <w:b/>
          <w:bCs/>
          <w:sz w:val="40"/>
          <w:szCs w:val="40"/>
        </w:rPr>
      </w:pPr>
    </w:p>
    <w:p w14:paraId="1B8EDD87" w14:textId="52D53E90" w:rsidR="00DB650C" w:rsidRPr="00FF3AF0" w:rsidRDefault="00DB650C" w:rsidP="00F4397A">
      <w:pPr>
        <w:snapToGrid w:val="0"/>
        <w:rPr>
          <w:b/>
          <w:bCs/>
          <w:sz w:val="40"/>
          <w:szCs w:val="40"/>
        </w:rPr>
      </w:pPr>
    </w:p>
    <w:p w14:paraId="454D6F86" w14:textId="0E26F78D" w:rsidR="00AC39E1" w:rsidRPr="00FF3AF0" w:rsidRDefault="00AC39E1" w:rsidP="00F4397A">
      <w:pPr>
        <w:snapToGrid w:val="0"/>
        <w:rPr>
          <w:rFonts w:eastAsia="Arial" w:cs="Arial"/>
          <w:b/>
          <w:bCs/>
        </w:rPr>
      </w:pPr>
      <w:r w:rsidRPr="00FF3AF0">
        <w:rPr>
          <w:rFonts w:eastAsia="Arial" w:cs="Arial"/>
          <w:b/>
          <w:bCs/>
        </w:rPr>
        <w:t>Document Version control</w:t>
      </w:r>
    </w:p>
    <w:p w14:paraId="0A4A6617" w14:textId="633B3ADF" w:rsidR="00AC39E1" w:rsidRPr="00FF3AF0" w:rsidRDefault="00AC39E1" w:rsidP="00F4397A">
      <w:pPr>
        <w:snapToGrid w:val="0"/>
        <w:rPr>
          <w:rFonts w:eastAsia="Arial" w:cs="Arial"/>
          <w:b/>
          <w:bCs/>
        </w:rPr>
      </w:pPr>
    </w:p>
    <w:tbl>
      <w:tblPr>
        <w:tblStyle w:val="TableGrid"/>
        <w:tblW w:w="0" w:type="auto"/>
        <w:tblLook w:val="04A0" w:firstRow="1" w:lastRow="0" w:firstColumn="1" w:lastColumn="0" w:noHBand="0" w:noVBand="1"/>
      </w:tblPr>
      <w:tblGrid>
        <w:gridCol w:w="1271"/>
        <w:gridCol w:w="4735"/>
        <w:gridCol w:w="3004"/>
      </w:tblGrid>
      <w:tr w:rsidR="00AC39E1" w:rsidRPr="00FF3AF0" w14:paraId="5B2A59B0" w14:textId="77777777" w:rsidTr="00AC39E1">
        <w:trPr>
          <w:trHeight w:val="454"/>
        </w:trPr>
        <w:tc>
          <w:tcPr>
            <w:tcW w:w="1271" w:type="dxa"/>
            <w:shd w:val="clear" w:color="auto" w:fill="D9E2F3" w:themeFill="accent1" w:themeFillTint="33"/>
            <w:vAlign w:val="center"/>
          </w:tcPr>
          <w:p w14:paraId="08D45872" w14:textId="2EF38D98" w:rsidR="00AC39E1" w:rsidRPr="00FF3AF0" w:rsidRDefault="00AC39E1" w:rsidP="00F4397A">
            <w:pPr>
              <w:snapToGrid w:val="0"/>
              <w:rPr>
                <w:rFonts w:eastAsia="Arial" w:cs="Arial"/>
                <w:b/>
                <w:bCs/>
              </w:rPr>
            </w:pPr>
            <w:r w:rsidRPr="00FF3AF0">
              <w:rPr>
                <w:rFonts w:eastAsia="Arial" w:cs="Arial"/>
                <w:b/>
                <w:bCs/>
              </w:rPr>
              <w:t>Version</w:t>
            </w:r>
          </w:p>
        </w:tc>
        <w:tc>
          <w:tcPr>
            <w:tcW w:w="4735" w:type="dxa"/>
            <w:shd w:val="clear" w:color="auto" w:fill="D9E2F3" w:themeFill="accent1" w:themeFillTint="33"/>
            <w:vAlign w:val="center"/>
          </w:tcPr>
          <w:p w14:paraId="5551C682" w14:textId="281E7F9D" w:rsidR="00AC39E1" w:rsidRPr="00FF3AF0" w:rsidRDefault="00AC39E1" w:rsidP="00F4397A">
            <w:pPr>
              <w:snapToGrid w:val="0"/>
              <w:rPr>
                <w:rFonts w:eastAsia="Arial" w:cs="Arial"/>
                <w:b/>
                <w:bCs/>
              </w:rPr>
            </w:pPr>
            <w:r w:rsidRPr="00FF3AF0">
              <w:rPr>
                <w:rFonts w:eastAsia="Arial" w:cs="Arial"/>
                <w:b/>
                <w:bCs/>
              </w:rPr>
              <w:t>Changes made</w:t>
            </w:r>
          </w:p>
        </w:tc>
        <w:tc>
          <w:tcPr>
            <w:tcW w:w="3004" w:type="dxa"/>
            <w:shd w:val="clear" w:color="auto" w:fill="D9E2F3" w:themeFill="accent1" w:themeFillTint="33"/>
            <w:vAlign w:val="center"/>
          </w:tcPr>
          <w:p w14:paraId="3D3952CD" w14:textId="75FDCEE6" w:rsidR="00AC39E1" w:rsidRPr="00FF3AF0" w:rsidRDefault="00AC39E1" w:rsidP="00F4397A">
            <w:pPr>
              <w:snapToGrid w:val="0"/>
              <w:rPr>
                <w:rFonts w:eastAsia="Arial" w:cs="Arial"/>
                <w:b/>
                <w:bCs/>
              </w:rPr>
            </w:pPr>
            <w:r w:rsidRPr="00FF3AF0">
              <w:rPr>
                <w:rFonts w:eastAsia="Arial" w:cs="Arial"/>
                <w:b/>
                <w:bCs/>
              </w:rPr>
              <w:t>Date</w:t>
            </w:r>
          </w:p>
        </w:tc>
      </w:tr>
      <w:tr w:rsidR="00AC39E1" w:rsidRPr="00FF3AF0" w14:paraId="74B3E791" w14:textId="77777777" w:rsidTr="00AC39E1">
        <w:trPr>
          <w:trHeight w:val="454"/>
        </w:trPr>
        <w:tc>
          <w:tcPr>
            <w:tcW w:w="1271" w:type="dxa"/>
            <w:vAlign w:val="center"/>
          </w:tcPr>
          <w:p w14:paraId="021414FA" w14:textId="7B2FBBBF" w:rsidR="00AC39E1" w:rsidRPr="00FF3AF0" w:rsidRDefault="00AC39E1" w:rsidP="00F4397A">
            <w:pPr>
              <w:snapToGrid w:val="0"/>
              <w:rPr>
                <w:rFonts w:eastAsia="Arial" w:cs="Arial"/>
              </w:rPr>
            </w:pPr>
            <w:r w:rsidRPr="00FF3AF0">
              <w:rPr>
                <w:rFonts w:eastAsia="Arial" w:cs="Arial"/>
              </w:rPr>
              <w:t>1.0</w:t>
            </w:r>
          </w:p>
        </w:tc>
        <w:tc>
          <w:tcPr>
            <w:tcW w:w="4735" w:type="dxa"/>
            <w:vAlign w:val="center"/>
          </w:tcPr>
          <w:p w14:paraId="57755C76" w14:textId="01D87A78" w:rsidR="00AC39E1" w:rsidRPr="00FF3AF0" w:rsidRDefault="00AC39E1" w:rsidP="00F4397A">
            <w:pPr>
              <w:snapToGrid w:val="0"/>
              <w:rPr>
                <w:rFonts w:eastAsia="Arial" w:cs="Arial"/>
              </w:rPr>
            </w:pPr>
            <w:r w:rsidRPr="00FF3AF0">
              <w:rPr>
                <w:rFonts w:eastAsia="Arial" w:cs="Arial"/>
              </w:rPr>
              <w:t>Initial set up of Trust-wide policy</w:t>
            </w:r>
          </w:p>
        </w:tc>
        <w:tc>
          <w:tcPr>
            <w:tcW w:w="3004" w:type="dxa"/>
            <w:vAlign w:val="center"/>
          </w:tcPr>
          <w:p w14:paraId="4C690A10" w14:textId="586734D3" w:rsidR="00AC39E1" w:rsidRPr="00FF3AF0" w:rsidRDefault="003927E4" w:rsidP="00F4397A">
            <w:pPr>
              <w:snapToGrid w:val="0"/>
              <w:rPr>
                <w:rFonts w:eastAsia="Arial" w:cs="Arial"/>
              </w:rPr>
            </w:pPr>
            <w:r w:rsidRPr="00FF3AF0">
              <w:rPr>
                <w:rFonts w:eastAsia="Arial" w:cs="Arial"/>
              </w:rPr>
              <w:t>October 2020</w:t>
            </w:r>
          </w:p>
        </w:tc>
      </w:tr>
      <w:tr w:rsidR="00AC39E1" w:rsidRPr="00FF3AF0" w14:paraId="745A2161" w14:textId="77777777" w:rsidTr="00AC39E1">
        <w:trPr>
          <w:trHeight w:val="454"/>
        </w:trPr>
        <w:tc>
          <w:tcPr>
            <w:tcW w:w="1271" w:type="dxa"/>
            <w:vAlign w:val="center"/>
          </w:tcPr>
          <w:p w14:paraId="5B27A8E1" w14:textId="77777777" w:rsidR="00AC39E1" w:rsidRPr="00FF3AF0" w:rsidRDefault="00AC39E1" w:rsidP="00F4397A">
            <w:pPr>
              <w:snapToGrid w:val="0"/>
              <w:rPr>
                <w:rFonts w:eastAsia="Arial" w:cs="Arial"/>
              </w:rPr>
            </w:pPr>
          </w:p>
        </w:tc>
        <w:tc>
          <w:tcPr>
            <w:tcW w:w="4735" w:type="dxa"/>
            <w:vAlign w:val="center"/>
          </w:tcPr>
          <w:p w14:paraId="1B86A665" w14:textId="77777777" w:rsidR="00AC39E1" w:rsidRPr="00FF3AF0" w:rsidRDefault="00AC39E1" w:rsidP="00F4397A">
            <w:pPr>
              <w:snapToGrid w:val="0"/>
              <w:rPr>
                <w:rFonts w:eastAsia="Arial" w:cs="Arial"/>
              </w:rPr>
            </w:pPr>
          </w:p>
        </w:tc>
        <w:tc>
          <w:tcPr>
            <w:tcW w:w="3004" w:type="dxa"/>
            <w:vAlign w:val="center"/>
          </w:tcPr>
          <w:p w14:paraId="17AA1E53" w14:textId="77777777" w:rsidR="00AC39E1" w:rsidRPr="00FF3AF0" w:rsidRDefault="00AC39E1" w:rsidP="00F4397A">
            <w:pPr>
              <w:snapToGrid w:val="0"/>
              <w:rPr>
                <w:rFonts w:eastAsia="Arial" w:cs="Arial"/>
              </w:rPr>
            </w:pPr>
          </w:p>
        </w:tc>
      </w:tr>
      <w:tr w:rsidR="00AC39E1" w:rsidRPr="00FF3AF0" w14:paraId="029B0A26" w14:textId="77777777" w:rsidTr="00AC39E1">
        <w:trPr>
          <w:trHeight w:val="454"/>
        </w:trPr>
        <w:tc>
          <w:tcPr>
            <w:tcW w:w="1271" w:type="dxa"/>
            <w:vAlign w:val="center"/>
          </w:tcPr>
          <w:p w14:paraId="17C70C01" w14:textId="77777777" w:rsidR="00AC39E1" w:rsidRPr="00FF3AF0" w:rsidRDefault="00AC39E1" w:rsidP="00F4397A">
            <w:pPr>
              <w:snapToGrid w:val="0"/>
              <w:rPr>
                <w:rFonts w:eastAsia="Arial" w:cs="Arial"/>
              </w:rPr>
            </w:pPr>
          </w:p>
        </w:tc>
        <w:tc>
          <w:tcPr>
            <w:tcW w:w="4735" w:type="dxa"/>
            <w:vAlign w:val="center"/>
          </w:tcPr>
          <w:p w14:paraId="4A244499" w14:textId="77777777" w:rsidR="00AC39E1" w:rsidRPr="00FF3AF0" w:rsidRDefault="00AC39E1" w:rsidP="00F4397A">
            <w:pPr>
              <w:snapToGrid w:val="0"/>
              <w:rPr>
                <w:rFonts w:eastAsia="Arial" w:cs="Arial"/>
              </w:rPr>
            </w:pPr>
          </w:p>
        </w:tc>
        <w:tc>
          <w:tcPr>
            <w:tcW w:w="3004" w:type="dxa"/>
            <w:vAlign w:val="center"/>
          </w:tcPr>
          <w:p w14:paraId="6C68914C" w14:textId="77777777" w:rsidR="00AC39E1" w:rsidRPr="00FF3AF0" w:rsidRDefault="00AC39E1" w:rsidP="00F4397A">
            <w:pPr>
              <w:snapToGrid w:val="0"/>
              <w:rPr>
                <w:rFonts w:eastAsia="Arial" w:cs="Arial"/>
              </w:rPr>
            </w:pPr>
          </w:p>
        </w:tc>
      </w:tr>
      <w:tr w:rsidR="00AC39E1" w:rsidRPr="00FF3AF0" w14:paraId="737166E6" w14:textId="77777777" w:rsidTr="00AC39E1">
        <w:trPr>
          <w:trHeight w:val="454"/>
        </w:trPr>
        <w:tc>
          <w:tcPr>
            <w:tcW w:w="1271" w:type="dxa"/>
            <w:vAlign w:val="center"/>
          </w:tcPr>
          <w:p w14:paraId="62D0F15F" w14:textId="77777777" w:rsidR="00AC39E1" w:rsidRPr="00FF3AF0" w:rsidRDefault="00AC39E1" w:rsidP="00F4397A">
            <w:pPr>
              <w:snapToGrid w:val="0"/>
              <w:rPr>
                <w:rFonts w:eastAsia="Arial" w:cs="Arial"/>
              </w:rPr>
            </w:pPr>
          </w:p>
        </w:tc>
        <w:tc>
          <w:tcPr>
            <w:tcW w:w="4735" w:type="dxa"/>
            <w:vAlign w:val="center"/>
          </w:tcPr>
          <w:p w14:paraId="04C8AE12" w14:textId="77777777" w:rsidR="00AC39E1" w:rsidRPr="00FF3AF0" w:rsidRDefault="00AC39E1" w:rsidP="00F4397A">
            <w:pPr>
              <w:snapToGrid w:val="0"/>
              <w:rPr>
                <w:rFonts w:eastAsia="Arial" w:cs="Arial"/>
              </w:rPr>
            </w:pPr>
          </w:p>
        </w:tc>
        <w:tc>
          <w:tcPr>
            <w:tcW w:w="3004" w:type="dxa"/>
            <w:vAlign w:val="center"/>
          </w:tcPr>
          <w:p w14:paraId="21CA92E0" w14:textId="77777777" w:rsidR="00AC39E1" w:rsidRPr="00FF3AF0" w:rsidRDefault="00AC39E1" w:rsidP="00F4397A">
            <w:pPr>
              <w:snapToGrid w:val="0"/>
              <w:rPr>
                <w:rFonts w:eastAsia="Arial" w:cs="Arial"/>
              </w:rPr>
            </w:pPr>
          </w:p>
        </w:tc>
      </w:tr>
      <w:tr w:rsidR="00AC39E1" w:rsidRPr="00FF3AF0" w14:paraId="7C80ECAD" w14:textId="77777777" w:rsidTr="00AC39E1">
        <w:trPr>
          <w:trHeight w:val="454"/>
        </w:trPr>
        <w:tc>
          <w:tcPr>
            <w:tcW w:w="1271" w:type="dxa"/>
            <w:vAlign w:val="center"/>
          </w:tcPr>
          <w:p w14:paraId="6CC3DC29" w14:textId="77777777" w:rsidR="00AC39E1" w:rsidRPr="00FF3AF0" w:rsidRDefault="00AC39E1" w:rsidP="00F4397A">
            <w:pPr>
              <w:snapToGrid w:val="0"/>
              <w:rPr>
                <w:rFonts w:eastAsia="Arial" w:cs="Arial"/>
              </w:rPr>
            </w:pPr>
          </w:p>
        </w:tc>
        <w:tc>
          <w:tcPr>
            <w:tcW w:w="4735" w:type="dxa"/>
            <w:vAlign w:val="center"/>
          </w:tcPr>
          <w:p w14:paraId="30E201D0" w14:textId="77777777" w:rsidR="00AC39E1" w:rsidRPr="00FF3AF0" w:rsidRDefault="00AC39E1" w:rsidP="00F4397A">
            <w:pPr>
              <w:snapToGrid w:val="0"/>
              <w:rPr>
                <w:rFonts w:eastAsia="Arial" w:cs="Arial"/>
              </w:rPr>
            </w:pPr>
          </w:p>
        </w:tc>
        <w:tc>
          <w:tcPr>
            <w:tcW w:w="3004" w:type="dxa"/>
            <w:vAlign w:val="center"/>
          </w:tcPr>
          <w:p w14:paraId="696C5836" w14:textId="77777777" w:rsidR="00AC39E1" w:rsidRPr="00FF3AF0" w:rsidRDefault="00AC39E1" w:rsidP="00F4397A">
            <w:pPr>
              <w:snapToGrid w:val="0"/>
              <w:rPr>
                <w:rFonts w:eastAsia="Arial" w:cs="Arial"/>
              </w:rPr>
            </w:pPr>
          </w:p>
        </w:tc>
      </w:tr>
      <w:tr w:rsidR="00AC39E1" w:rsidRPr="00FF3AF0" w14:paraId="3AB794F9" w14:textId="77777777" w:rsidTr="00AC39E1">
        <w:trPr>
          <w:trHeight w:val="454"/>
        </w:trPr>
        <w:tc>
          <w:tcPr>
            <w:tcW w:w="1271" w:type="dxa"/>
            <w:vAlign w:val="center"/>
          </w:tcPr>
          <w:p w14:paraId="0FEE70D9" w14:textId="77777777" w:rsidR="00AC39E1" w:rsidRPr="00FF3AF0" w:rsidRDefault="00AC39E1" w:rsidP="00F4397A">
            <w:pPr>
              <w:snapToGrid w:val="0"/>
              <w:rPr>
                <w:rFonts w:eastAsia="Arial" w:cs="Arial"/>
              </w:rPr>
            </w:pPr>
          </w:p>
        </w:tc>
        <w:tc>
          <w:tcPr>
            <w:tcW w:w="4735" w:type="dxa"/>
            <w:vAlign w:val="center"/>
          </w:tcPr>
          <w:p w14:paraId="496BF964" w14:textId="77777777" w:rsidR="00AC39E1" w:rsidRPr="00FF3AF0" w:rsidRDefault="00AC39E1" w:rsidP="00F4397A">
            <w:pPr>
              <w:snapToGrid w:val="0"/>
              <w:rPr>
                <w:rFonts w:eastAsia="Arial" w:cs="Arial"/>
              </w:rPr>
            </w:pPr>
          </w:p>
        </w:tc>
        <w:tc>
          <w:tcPr>
            <w:tcW w:w="3004" w:type="dxa"/>
            <w:vAlign w:val="center"/>
          </w:tcPr>
          <w:p w14:paraId="4E4B52E2" w14:textId="77777777" w:rsidR="00AC39E1" w:rsidRPr="00FF3AF0" w:rsidRDefault="00AC39E1" w:rsidP="00F4397A">
            <w:pPr>
              <w:snapToGrid w:val="0"/>
              <w:rPr>
                <w:rFonts w:eastAsia="Arial" w:cs="Arial"/>
              </w:rPr>
            </w:pPr>
          </w:p>
        </w:tc>
      </w:tr>
    </w:tbl>
    <w:p w14:paraId="724E77E4" w14:textId="77777777" w:rsidR="00AC39E1" w:rsidRPr="00FF3AF0" w:rsidRDefault="00AC39E1" w:rsidP="00F4397A">
      <w:pPr>
        <w:snapToGrid w:val="0"/>
        <w:rPr>
          <w:rFonts w:eastAsia="Arial" w:cs="Arial"/>
          <w:b/>
          <w:bCs/>
        </w:rPr>
      </w:pPr>
    </w:p>
    <w:p w14:paraId="5E1B9FDF" w14:textId="77777777" w:rsidR="001D3B77" w:rsidRPr="00FF3AF0" w:rsidRDefault="002102B1" w:rsidP="001D3B77">
      <w:pPr>
        <w:pStyle w:val="ListParagraph"/>
        <w:numPr>
          <w:ilvl w:val="0"/>
          <w:numId w:val="8"/>
        </w:numPr>
        <w:spacing w:after="120"/>
        <w:ind w:left="567" w:hanging="567"/>
        <w:contextualSpacing w:val="0"/>
        <w:rPr>
          <w:rFonts w:eastAsia="Arial" w:cs="Arial"/>
          <w:b/>
          <w:bCs/>
        </w:rPr>
      </w:pPr>
      <w:r w:rsidRPr="00FF3AF0">
        <w:rPr>
          <w:rFonts w:eastAsia="Arial" w:cs="Arial"/>
          <w:b/>
          <w:bCs/>
        </w:rPr>
        <w:br w:type="page"/>
      </w:r>
      <w:r w:rsidR="008663E4" w:rsidRPr="00FF3AF0">
        <w:rPr>
          <w:rFonts w:cstheme="minorHAnsi"/>
          <w:b/>
        </w:rPr>
        <w:lastRenderedPageBreak/>
        <w:t>Introduction</w:t>
      </w:r>
    </w:p>
    <w:p w14:paraId="56E63A25" w14:textId="77777777" w:rsidR="001D3B77" w:rsidRPr="00FF3AF0" w:rsidRDefault="008663E4" w:rsidP="001D3B77">
      <w:pPr>
        <w:pStyle w:val="ListParagraph"/>
        <w:numPr>
          <w:ilvl w:val="1"/>
          <w:numId w:val="8"/>
        </w:numPr>
        <w:tabs>
          <w:tab w:val="left" w:pos="567"/>
        </w:tabs>
        <w:spacing w:after="120"/>
        <w:ind w:left="709" w:hanging="709"/>
        <w:contextualSpacing w:val="0"/>
        <w:rPr>
          <w:rFonts w:eastAsia="Arial" w:cs="Arial"/>
        </w:rPr>
      </w:pPr>
      <w:r w:rsidRPr="00FF3AF0">
        <w:rPr>
          <w:rFonts w:cstheme="minorHAnsi"/>
        </w:rPr>
        <w:t>SAND Academies Trust (the "School") has a duty to make a Charging and Remissions policy.</w:t>
      </w:r>
    </w:p>
    <w:p w14:paraId="079868C8" w14:textId="77777777" w:rsidR="001D3B77" w:rsidRPr="00FF3AF0" w:rsidRDefault="008663E4" w:rsidP="001D3B77">
      <w:pPr>
        <w:pStyle w:val="ListParagraph"/>
        <w:numPr>
          <w:ilvl w:val="1"/>
          <w:numId w:val="8"/>
        </w:numPr>
        <w:tabs>
          <w:tab w:val="left" w:pos="567"/>
        </w:tabs>
        <w:spacing w:after="120"/>
        <w:ind w:left="567" w:hanging="567"/>
        <w:contextualSpacing w:val="0"/>
        <w:rPr>
          <w:rFonts w:eastAsia="Arial" w:cs="Arial"/>
        </w:rPr>
      </w:pPr>
      <w:r w:rsidRPr="00FF3AF0">
        <w:rPr>
          <w:rFonts w:cstheme="minorHAnsi"/>
        </w:rPr>
        <w:t>The Board of Trustees acknowledges the right of every pupil at the School to receive free education and it understands that activities offered wholly or mainly during normal teaching time must be made available to all pupils regardless of their parents’ ability or willingness to help meet the cost.</w:t>
      </w:r>
    </w:p>
    <w:p w14:paraId="4474FE41" w14:textId="77777777" w:rsidR="001D3B77" w:rsidRPr="00FF3AF0" w:rsidRDefault="008663E4" w:rsidP="001D3B77">
      <w:pPr>
        <w:pStyle w:val="ListParagraph"/>
        <w:numPr>
          <w:ilvl w:val="1"/>
          <w:numId w:val="8"/>
        </w:numPr>
        <w:tabs>
          <w:tab w:val="left" w:pos="567"/>
        </w:tabs>
        <w:spacing w:after="120"/>
        <w:ind w:left="567" w:hanging="567"/>
        <w:contextualSpacing w:val="0"/>
        <w:rPr>
          <w:rFonts w:eastAsia="Arial" w:cs="Arial"/>
        </w:rPr>
      </w:pPr>
      <w:r w:rsidRPr="00FF3AF0">
        <w:rPr>
          <w:rFonts w:cstheme="minorHAnsi"/>
        </w:rPr>
        <w:t xml:space="preserve">The Board also </w:t>
      </w:r>
      <w:proofErr w:type="spellStart"/>
      <w:r w:rsidRPr="00FF3AF0">
        <w:rPr>
          <w:rFonts w:cstheme="minorHAnsi"/>
        </w:rPr>
        <w:t>recognises</w:t>
      </w:r>
      <w:proofErr w:type="spellEnd"/>
      <w:r w:rsidRPr="00FF3AF0">
        <w:rPr>
          <w:rFonts w:cstheme="minorHAnsi"/>
        </w:rPr>
        <w:t xml:space="preserve"> the valuable contribution that a wide range of additional activities, trips and residential experiences can make towards pupils’ education. The Board seeks to encourage and provide such activities as both a part of a broad and balanced curriculum for the pupils, and also by offering optional additional activities to pupils.</w:t>
      </w:r>
    </w:p>
    <w:p w14:paraId="185BC605" w14:textId="77777777" w:rsidR="001D3B77" w:rsidRPr="00FF3AF0" w:rsidRDefault="008663E4" w:rsidP="001D3B77">
      <w:pPr>
        <w:pStyle w:val="ListParagraph"/>
        <w:numPr>
          <w:ilvl w:val="1"/>
          <w:numId w:val="8"/>
        </w:numPr>
        <w:tabs>
          <w:tab w:val="left" w:pos="567"/>
        </w:tabs>
        <w:spacing w:after="120"/>
        <w:ind w:left="709" w:hanging="709"/>
        <w:contextualSpacing w:val="0"/>
        <w:rPr>
          <w:rFonts w:eastAsia="Arial" w:cs="Arial"/>
        </w:rPr>
      </w:pPr>
      <w:r w:rsidRPr="00FF3AF0">
        <w:rPr>
          <w:rFonts w:cstheme="minorHAnsi"/>
        </w:rPr>
        <w:t>In drawing up this policy, the School has had regard to the following law, guidance and advice:</w:t>
      </w:r>
    </w:p>
    <w:p w14:paraId="3CA8903C" w14:textId="77777777" w:rsidR="001D3B77" w:rsidRPr="00FF3AF0" w:rsidRDefault="008663E4" w:rsidP="001D3B77">
      <w:pPr>
        <w:pStyle w:val="ListParagraph"/>
        <w:numPr>
          <w:ilvl w:val="2"/>
          <w:numId w:val="8"/>
        </w:numPr>
        <w:tabs>
          <w:tab w:val="left" w:pos="567"/>
        </w:tabs>
        <w:spacing w:after="120"/>
        <w:ind w:left="1418" w:hanging="851"/>
        <w:contextualSpacing w:val="0"/>
        <w:rPr>
          <w:rFonts w:eastAsia="Arial" w:cs="Arial"/>
        </w:rPr>
      </w:pPr>
      <w:r w:rsidRPr="00FF3AF0">
        <w:rPr>
          <w:rFonts w:cstheme="minorHAnsi"/>
        </w:rPr>
        <w:t>Education Act 1996</w:t>
      </w:r>
    </w:p>
    <w:p w14:paraId="4FE8F1D9" w14:textId="77777777" w:rsidR="001D3B77" w:rsidRPr="00FF3AF0" w:rsidRDefault="008663E4" w:rsidP="001D3B77">
      <w:pPr>
        <w:pStyle w:val="ListParagraph"/>
        <w:numPr>
          <w:ilvl w:val="2"/>
          <w:numId w:val="8"/>
        </w:numPr>
        <w:tabs>
          <w:tab w:val="left" w:pos="567"/>
        </w:tabs>
        <w:spacing w:after="120"/>
        <w:ind w:left="1418" w:hanging="851"/>
        <w:contextualSpacing w:val="0"/>
        <w:rPr>
          <w:rFonts w:eastAsia="Arial" w:cs="Arial"/>
        </w:rPr>
      </w:pPr>
      <w:r w:rsidRPr="00FF3AF0">
        <w:rPr>
          <w:rFonts w:cstheme="minorHAnsi"/>
        </w:rPr>
        <w:t>The Charges for Music Tuition (England) Regulations 2007</w:t>
      </w:r>
    </w:p>
    <w:p w14:paraId="69F1AC75" w14:textId="77777777" w:rsidR="001D3B77" w:rsidRPr="00FF3AF0" w:rsidRDefault="008663E4" w:rsidP="001D3B77">
      <w:pPr>
        <w:pStyle w:val="ListParagraph"/>
        <w:numPr>
          <w:ilvl w:val="2"/>
          <w:numId w:val="8"/>
        </w:numPr>
        <w:tabs>
          <w:tab w:val="left" w:pos="567"/>
        </w:tabs>
        <w:spacing w:after="240"/>
        <w:ind w:left="1418" w:hanging="851"/>
        <w:contextualSpacing w:val="0"/>
        <w:rPr>
          <w:rFonts w:eastAsia="Arial" w:cs="Arial"/>
        </w:rPr>
      </w:pPr>
      <w:r w:rsidRPr="00FF3AF0">
        <w:rPr>
          <w:rFonts w:cstheme="minorHAnsi"/>
        </w:rPr>
        <w:t>DfE guidance "Charging for School Activities" (May 2018)</w:t>
      </w:r>
    </w:p>
    <w:p w14:paraId="2F26C9D6" w14:textId="77777777" w:rsidR="001D3B77" w:rsidRPr="00FF3AF0" w:rsidRDefault="008663E4" w:rsidP="001D3B77">
      <w:pPr>
        <w:pStyle w:val="ListParagraph"/>
        <w:numPr>
          <w:ilvl w:val="0"/>
          <w:numId w:val="8"/>
        </w:numPr>
        <w:tabs>
          <w:tab w:val="left" w:pos="567"/>
        </w:tabs>
        <w:spacing w:after="120"/>
        <w:ind w:left="567" w:hanging="567"/>
        <w:contextualSpacing w:val="0"/>
        <w:rPr>
          <w:rFonts w:eastAsia="Arial" w:cs="Arial"/>
          <w:b/>
        </w:rPr>
      </w:pPr>
      <w:r w:rsidRPr="00FF3AF0">
        <w:rPr>
          <w:rFonts w:cstheme="minorHAnsi"/>
          <w:b/>
        </w:rPr>
        <w:t>Aims</w:t>
      </w:r>
    </w:p>
    <w:p w14:paraId="3A7468B6" w14:textId="77777777" w:rsidR="001D3B77" w:rsidRPr="00FF3AF0" w:rsidRDefault="008663E4" w:rsidP="001D3B77">
      <w:pPr>
        <w:pStyle w:val="ListParagraph"/>
        <w:numPr>
          <w:ilvl w:val="1"/>
          <w:numId w:val="8"/>
        </w:numPr>
        <w:tabs>
          <w:tab w:val="left" w:pos="567"/>
        </w:tabs>
        <w:spacing w:after="120"/>
        <w:ind w:left="567" w:hanging="567"/>
        <w:contextualSpacing w:val="0"/>
        <w:rPr>
          <w:rFonts w:eastAsia="Arial" w:cs="Arial"/>
        </w:rPr>
      </w:pPr>
      <w:r w:rsidRPr="00FF3AF0">
        <w:rPr>
          <w:rFonts w:cstheme="minorHAnsi"/>
        </w:rPr>
        <w:t>The aims of this Charging and Remission policy are to:</w:t>
      </w:r>
    </w:p>
    <w:p w14:paraId="6440093B" w14:textId="77777777" w:rsidR="001D3B77" w:rsidRPr="00FF3AF0" w:rsidRDefault="008663E4" w:rsidP="001D3B77">
      <w:pPr>
        <w:pStyle w:val="ListParagraph"/>
        <w:numPr>
          <w:ilvl w:val="2"/>
          <w:numId w:val="8"/>
        </w:numPr>
        <w:tabs>
          <w:tab w:val="left" w:pos="567"/>
        </w:tabs>
        <w:spacing w:after="120"/>
        <w:contextualSpacing w:val="0"/>
        <w:rPr>
          <w:rFonts w:eastAsia="Arial" w:cs="Arial"/>
          <w:b/>
        </w:rPr>
      </w:pPr>
      <w:r w:rsidRPr="00FF3AF0">
        <w:rPr>
          <w:rFonts w:cstheme="minorHAnsi"/>
        </w:rPr>
        <w:t>explain the School’s policy on charging and remissions of charges;</w:t>
      </w:r>
    </w:p>
    <w:p w14:paraId="5CC1B5F2" w14:textId="77777777" w:rsidR="001D3B77" w:rsidRPr="00FF3AF0" w:rsidRDefault="008663E4" w:rsidP="001D3B77">
      <w:pPr>
        <w:pStyle w:val="ListParagraph"/>
        <w:numPr>
          <w:ilvl w:val="2"/>
          <w:numId w:val="8"/>
        </w:numPr>
        <w:tabs>
          <w:tab w:val="left" w:pos="567"/>
        </w:tabs>
        <w:spacing w:after="120"/>
        <w:contextualSpacing w:val="0"/>
        <w:rPr>
          <w:rFonts w:eastAsia="Arial" w:cs="Arial"/>
          <w:b/>
        </w:rPr>
      </w:pPr>
      <w:r w:rsidRPr="00FF3AF0">
        <w:rPr>
          <w:rFonts w:cstheme="minorHAnsi"/>
        </w:rPr>
        <w:t>set out the legal position in relation to charging for school activities;</w:t>
      </w:r>
    </w:p>
    <w:p w14:paraId="5FB4B962" w14:textId="77777777" w:rsidR="001D3B77" w:rsidRPr="00FF3AF0" w:rsidRDefault="008663E4" w:rsidP="001D3B77">
      <w:pPr>
        <w:pStyle w:val="ListParagraph"/>
        <w:numPr>
          <w:ilvl w:val="2"/>
          <w:numId w:val="8"/>
        </w:numPr>
        <w:tabs>
          <w:tab w:val="left" w:pos="567"/>
        </w:tabs>
        <w:spacing w:after="240"/>
        <w:contextualSpacing w:val="0"/>
        <w:rPr>
          <w:rFonts w:eastAsia="Arial" w:cs="Arial"/>
          <w:b/>
        </w:rPr>
      </w:pPr>
      <w:r w:rsidRPr="00FF3AF0">
        <w:rPr>
          <w:rFonts w:cstheme="minorHAnsi"/>
        </w:rPr>
        <w:t>identify the staff with responsibility for implementing and reviewing this policy</w:t>
      </w:r>
      <w:r w:rsidR="001D3B77" w:rsidRPr="00FF3AF0">
        <w:rPr>
          <w:rFonts w:cstheme="minorHAnsi"/>
        </w:rPr>
        <w:t>.</w:t>
      </w:r>
    </w:p>
    <w:p w14:paraId="38604F64" w14:textId="77777777" w:rsidR="001D3B77" w:rsidRPr="00FF3AF0" w:rsidRDefault="008663E4" w:rsidP="001D3B77">
      <w:pPr>
        <w:pStyle w:val="ListParagraph"/>
        <w:numPr>
          <w:ilvl w:val="0"/>
          <w:numId w:val="8"/>
        </w:numPr>
        <w:tabs>
          <w:tab w:val="left" w:pos="567"/>
        </w:tabs>
        <w:spacing w:after="120"/>
        <w:ind w:left="567" w:hanging="567"/>
        <w:contextualSpacing w:val="0"/>
        <w:rPr>
          <w:rFonts w:eastAsia="Arial" w:cs="Arial"/>
          <w:b/>
        </w:rPr>
      </w:pPr>
      <w:r w:rsidRPr="00FF3AF0">
        <w:rPr>
          <w:rFonts w:cstheme="minorHAnsi"/>
          <w:b/>
        </w:rPr>
        <w:t>Prohibited charges</w:t>
      </w:r>
    </w:p>
    <w:p w14:paraId="2CED180B" w14:textId="77777777" w:rsidR="001D3B77" w:rsidRPr="00FF3AF0" w:rsidRDefault="008663E4" w:rsidP="001D3B77">
      <w:pPr>
        <w:pStyle w:val="ListParagraph"/>
        <w:numPr>
          <w:ilvl w:val="1"/>
          <w:numId w:val="8"/>
        </w:numPr>
        <w:tabs>
          <w:tab w:val="left" w:pos="567"/>
        </w:tabs>
        <w:spacing w:after="120"/>
        <w:ind w:left="567" w:hanging="567"/>
        <w:contextualSpacing w:val="0"/>
        <w:rPr>
          <w:rFonts w:eastAsia="Arial" w:cs="Arial"/>
        </w:rPr>
      </w:pPr>
      <w:r w:rsidRPr="00FF3AF0">
        <w:rPr>
          <w:rFonts w:cstheme="minorHAnsi"/>
        </w:rPr>
        <w:t>In accordance with the School's Funding Agreement and with the terms of the Education Act 1996, the School will make no charge for the following activities and services:</w:t>
      </w:r>
    </w:p>
    <w:p w14:paraId="6ED0E170" w14:textId="77777777" w:rsidR="001D3B77" w:rsidRPr="00FF3AF0" w:rsidRDefault="008663E4" w:rsidP="001D3B77">
      <w:pPr>
        <w:pStyle w:val="ListParagraph"/>
        <w:numPr>
          <w:ilvl w:val="1"/>
          <w:numId w:val="8"/>
        </w:numPr>
        <w:tabs>
          <w:tab w:val="left" w:pos="567"/>
        </w:tabs>
        <w:spacing w:after="120"/>
        <w:ind w:left="567" w:hanging="567"/>
        <w:contextualSpacing w:val="0"/>
        <w:rPr>
          <w:rFonts w:eastAsia="Arial" w:cs="Arial"/>
        </w:rPr>
      </w:pPr>
      <w:r w:rsidRPr="00FF3AF0">
        <w:rPr>
          <w:rFonts w:cstheme="minorHAnsi"/>
        </w:rPr>
        <w:t>Provision of education</w:t>
      </w:r>
    </w:p>
    <w:p w14:paraId="4F385A88" w14:textId="77777777" w:rsidR="001D3B77" w:rsidRPr="00FF3AF0" w:rsidRDefault="008663E4" w:rsidP="001D3B77">
      <w:pPr>
        <w:pStyle w:val="ListParagraph"/>
        <w:numPr>
          <w:ilvl w:val="2"/>
          <w:numId w:val="8"/>
        </w:numPr>
        <w:tabs>
          <w:tab w:val="left" w:pos="567"/>
        </w:tabs>
        <w:spacing w:after="120"/>
        <w:ind w:left="1418" w:hanging="851"/>
        <w:contextualSpacing w:val="0"/>
        <w:rPr>
          <w:rFonts w:eastAsia="Arial" w:cs="Arial"/>
        </w:rPr>
      </w:pPr>
      <w:r w:rsidRPr="00FF3AF0">
        <w:rPr>
          <w:rFonts w:cstheme="minorHAnsi"/>
        </w:rPr>
        <w:t>The School will not charge for education provided during School hours (including the supply of any materials, books, materials, instruments, or other equipment, and the provision of school visits).</w:t>
      </w:r>
    </w:p>
    <w:p w14:paraId="0A97C0F3" w14:textId="77777777" w:rsidR="001D3B77" w:rsidRPr="00FF3AF0" w:rsidRDefault="008663E4" w:rsidP="001D3B77">
      <w:pPr>
        <w:pStyle w:val="ListParagraph"/>
        <w:numPr>
          <w:ilvl w:val="2"/>
          <w:numId w:val="8"/>
        </w:numPr>
        <w:tabs>
          <w:tab w:val="left" w:pos="567"/>
        </w:tabs>
        <w:spacing w:after="120"/>
        <w:ind w:left="1418" w:hanging="851"/>
        <w:contextualSpacing w:val="0"/>
        <w:rPr>
          <w:rFonts w:eastAsia="Arial" w:cs="Arial"/>
        </w:rPr>
      </w:pPr>
      <w:r w:rsidRPr="00FF3AF0">
        <w:rPr>
          <w:rFonts w:cstheme="minorHAnsi"/>
        </w:rPr>
        <w:t>The School will also not charge for education provided in School (or on a school visit) that takes place outside of School hours, where the education is either:</w:t>
      </w:r>
    </w:p>
    <w:p w14:paraId="3A093BF3" w14:textId="77777777" w:rsidR="001D3B77" w:rsidRPr="00FF3AF0" w:rsidRDefault="008663E4" w:rsidP="001D3B77">
      <w:pPr>
        <w:pStyle w:val="ListParagraph"/>
        <w:numPr>
          <w:ilvl w:val="3"/>
          <w:numId w:val="8"/>
        </w:numPr>
        <w:tabs>
          <w:tab w:val="left" w:pos="567"/>
        </w:tabs>
        <w:spacing w:after="120"/>
        <w:ind w:left="2268" w:hanging="850"/>
        <w:contextualSpacing w:val="0"/>
        <w:rPr>
          <w:rFonts w:eastAsia="Arial" w:cs="Arial"/>
        </w:rPr>
      </w:pPr>
      <w:r w:rsidRPr="00FF3AF0">
        <w:rPr>
          <w:rFonts w:cstheme="minorHAnsi"/>
        </w:rPr>
        <w:t>part of the National Curriculum;</w:t>
      </w:r>
    </w:p>
    <w:p w14:paraId="16B151A5" w14:textId="77777777" w:rsidR="001D3B77" w:rsidRPr="00FF3AF0" w:rsidRDefault="008663E4" w:rsidP="001D3B77">
      <w:pPr>
        <w:pStyle w:val="ListParagraph"/>
        <w:numPr>
          <w:ilvl w:val="3"/>
          <w:numId w:val="8"/>
        </w:numPr>
        <w:tabs>
          <w:tab w:val="left" w:pos="567"/>
        </w:tabs>
        <w:spacing w:after="120"/>
        <w:ind w:left="2268" w:hanging="850"/>
        <w:contextualSpacing w:val="0"/>
        <w:rPr>
          <w:rFonts w:eastAsia="Arial" w:cs="Arial"/>
        </w:rPr>
      </w:pPr>
      <w:r w:rsidRPr="00FF3AF0">
        <w:rPr>
          <w:rFonts w:cstheme="minorHAnsi"/>
        </w:rPr>
        <w:t>part of religious education; or</w:t>
      </w:r>
    </w:p>
    <w:p w14:paraId="02A9FBFD" w14:textId="77777777" w:rsidR="001D3B77" w:rsidRPr="00FF3AF0" w:rsidRDefault="008663E4" w:rsidP="001D3B77">
      <w:pPr>
        <w:pStyle w:val="ListParagraph"/>
        <w:numPr>
          <w:ilvl w:val="3"/>
          <w:numId w:val="8"/>
        </w:numPr>
        <w:tabs>
          <w:tab w:val="left" w:pos="567"/>
        </w:tabs>
        <w:spacing w:after="120"/>
        <w:ind w:left="2268" w:hanging="850"/>
        <w:contextualSpacing w:val="0"/>
        <w:rPr>
          <w:rFonts w:eastAsia="Arial" w:cs="Arial"/>
        </w:rPr>
      </w:pPr>
      <w:r w:rsidRPr="00FF3AF0">
        <w:rPr>
          <w:rFonts w:cstheme="minorHAnsi"/>
        </w:rPr>
        <w:t>part of a syllabus for a prescribed public examination for which the pupil is being prepared for at the School.</w:t>
      </w:r>
    </w:p>
    <w:p w14:paraId="43172213" w14:textId="77777777" w:rsidR="001D3B77" w:rsidRPr="00FF3AF0" w:rsidRDefault="008663E4" w:rsidP="001D3B77">
      <w:pPr>
        <w:pStyle w:val="ListParagraph"/>
        <w:numPr>
          <w:ilvl w:val="2"/>
          <w:numId w:val="8"/>
        </w:numPr>
        <w:tabs>
          <w:tab w:val="left" w:pos="567"/>
        </w:tabs>
        <w:spacing w:after="120"/>
        <w:ind w:left="1418" w:hanging="851"/>
        <w:contextualSpacing w:val="0"/>
        <w:rPr>
          <w:rFonts w:eastAsia="Arial" w:cs="Arial"/>
        </w:rPr>
      </w:pPr>
      <w:r w:rsidRPr="00FF3AF0">
        <w:rPr>
          <w:rFonts w:cstheme="minorHAnsi"/>
        </w:rPr>
        <w:t>Music Tuition</w:t>
      </w:r>
    </w:p>
    <w:p w14:paraId="69211464" w14:textId="77777777" w:rsidR="001D3B77" w:rsidRPr="00FF3AF0" w:rsidRDefault="008663E4" w:rsidP="001D3B77">
      <w:pPr>
        <w:pStyle w:val="ListParagraph"/>
        <w:numPr>
          <w:ilvl w:val="3"/>
          <w:numId w:val="8"/>
        </w:numPr>
        <w:tabs>
          <w:tab w:val="left" w:pos="567"/>
        </w:tabs>
        <w:spacing w:after="120"/>
        <w:ind w:left="2268" w:hanging="850"/>
        <w:contextualSpacing w:val="0"/>
        <w:rPr>
          <w:rFonts w:eastAsia="Arial" w:cs="Arial"/>
        </w:rPr>
      </w:pPr>
      <w:r w:rsidRPr="00FF3AF0">
        <w:rPr>
          <w:rFonts w:cstheme="minorHAnsi"/>
        </w:rPr>
        <w:t>Instrumental or vocal tuition (whether learning individually or in groups) provided during school hours will not be chargeable unless such tuition is provided at the request of the pupil's parent or where the pupil is looked after by the Local Authority.</w:t>
      </w:r>
    </w:p>
    <w:p w14:paraId="1A382BDD" w14:textId="77777777" w:rsidR="001D3B77" w:rsidRPr="00FF3AF0" w:rsidRDefault="008663E4" w:rsidP="001D3B77">
      <w:pPr>
        <w:pStyle w:val="ListParagraph"/>
        <w:numPr>
          <w:ilvl w:val="2"/>
          <w:numId w:val="8"/>
        </w:numPr>
        <w:tabs>
          <w:tab w:val="left" w:pos="567"/>
        </w:tabs>
        <w:spacing w:after="120"/>
        <w:ind w:left="1418" w:hanging="851"/>
        <w:contextualSpacing w:val="0"/>
        <w:rPr>
          <w:rFonts w:eastAsia="Arial" w:cs="Arial"/>
        </w:rPr>
      </w:pPr>
      <w:r w:rsidRPr="00FF3AF0">
        <w:rPr>
          <w:rFonts w:cstheme="minorHAnsi"/>
        </w:rPr>
        <w:lastRenderedPageBreak/>
        <w:t>Entry for examinations</w:t>
      </w:r>
    </w:p>
    <w:p w14:paraId="3EF93A6A" w14:textId="77777777" w:rsidR="001D3B77" w:rsidRPr="00FF3AF0" w:rsidRDefault="008663E4" w:rsidP="001D3B77">
      <w:pPr>
        <w:pStyle w:val="ListParagraph"/>
        <w:numPr>
          <w:ilvl w:val="3"/>
          <w:numId w:val="8"/>
        </w:numPr>
        <w:tabs>
          <w:tab w:val="left" w:pos="567"/>
        </w:tabs>
        <w:spacing w:after="120"/>
        <w:ind w:left="2268" w:hanging="850"/>
        <w:contextualSpacing w:val="0"/>
        <w:rPr>
          <w:rFonts w:eastAsia="Arial" w:cs="Arial"/>
        </w:rPr>
      </w:pPr>
      <w:r w:rsidRPr="00FF3AF0">
        <w:rPr>
          <w:rFonts w:cstheme="minorHAnsi"/>
        </w:rPr>
        <w:t xml:space="preserve">The School will not charge for entry for a prescribed public examination, or for any re-sit of a prescribed public examination if the pupil is being prepared for the examination (or re-sit) at the School. </w:t>
      </w:r>
    </w:p>
    <w:p w14:paraId="375EDAAA" w14:textId="77777777" w:rsidR="001D3B77" w:rsidRPr="00FF3AF0" w:rsidRDefault="008663E4" w:rsidP="001D3B77">
      <w:pPr>
        <w:pStyle w:val="ListParagraph"/>
        <w:numPr>
          <w:ilvl w:val="2"/>
          <w:numId w:val="8"/>
        </w:numPr>
        <w:tabs>
          <w:tab w:val="left" w:pos="567"/>
        </w:tabs>
        <w:spacing w:after="120"/>
        <w:ind w:left="1418" w:hanging="851"/>
        <w:contextualSpacing w:val="0"/>
        <w:rPr>
          <w:rFonts w:eastAsia="Arial" w:cs="Arial"/>
        </w:rPr>
      </w:pPr>
      <w:r w:rsidRPr="00FF3AF0">
        <w:rPr>
          <w:rFonts w:cstheme="minorHAnsi"/>
        </w:rPr>
        <w:t>Admissions to the School</w:t>
      </w:r>
    </w:p>
    <w:p w14:paraId="1DBA3B66" w14:textId="77777777" w:rsidR="001D3B77" w:rsidRPr="00FF3AF0" w:rsidRDefault="008663E4" w:rsidP="001D3B77">
      <w:pPr>
        <w:pStyle w:val="ListParagraph"/>
        <w:numPr>
          <w:ilvl w:val="3"/>
          <w:numId w:val="8"/>
        </w:numPr>
        <w:tabs>
          <w:tab w:val="left" w:pos="567"/>
        </w:tabs>
        <w:spacing w:after="120"/>
        <w:ind w:left="2268" w:hanging="850"/>
        <w:contextualSpacing w:val="0"/>
        <w:rPr>
          <w:rFonts w:eastAsia="Arial" w:cs="Arial"/>
        </w:rPr>
      </w:pPr>
      <w:r w:rsidRPr="00FF3AF0">
        <w:rPr>
          <w:rFonts w:cstheme="minorHAnsi"/>
        </w:rPr>
        <w:t>In accordance with the School's Funding agreement, and the School Admissions Code 2012, no charge will be made in connection with admission to the School.</w:t>
      </w:r>
    </w:p>
    <w:p w14:paraId="370F5E57" w14:textId="77777777" w:rsidR="001D3B77" w:rsidRPr="00FF3AF0" w:rsidRDefault="008663E4" w:rsidP="001D3B77">
      <w:pPr>
        <w:pStyle w:val="ListParagraph"/>
        <w:numPr>
          <w:ilvl w:val="2"/>
          <w:numId w:val="8"/>
        </w:numPr>
        <w:tabs>
          <w:tab w:val="left" w:pos="567"/>
        </w:tabs>
        <w:spacing w:after="120"/>
        <w:ind w:left="1418" w:hanging="851"/>
        <w:contextualSpacing w:val="0"/>
        <w:rPr>
          <w:rFonts w:eastAsia="Arial" w:cs="Arial"/>
        </w:rPr>
      </w:pPr>
      <w:r w:rsidRPr="00FF3AF0">
        <w:rPr>
          <w:rFonts w:cstheme="minorHAnsi"/>
        </w:rPr>
        <w:t>Transport</w:t>
      </w:r>
    </w:p>
    <w:p w14:paraId="291771AE" w14:textId="77777777" w:rsidR="001D3B77" w:rsidRPr="00FF3AF0" w:rsidRDefault="008663E4" w:rsidP="001D3B77">
      <w:pPr>
        <w:pStyle w:val="ListParagraph"/>
        <w:numPr>
          <w:ilvl w:val="3"/>
          <w:numId w:val="8"/>
        </w:numPr>
        <w:tabs>
          <w:tab w:val="left" w:pos="567"/>
        </w:tabs>
        <w:spacing w:after="120"/>
        <w:ind w:left="2268" w:hanging="850"/>
        <w:contextualSpacing w:val="0"/>
        <w:rPr>
          <w:rFonts w:eastAsia="Arial" w:cs="Arial"/>
        </w:rPr>
      </w:pPr>
      <w:r w:rsidRPr="00FF3AF0">
        <w:rPr>
          <w:rFonts w:cstheme="minorHAnsi"/>
        </w:rPr>
        <w:t>Where transport is required to take a pupil to/from school (or to other premises arranged by the Local Authority or Board of Trustees), the School will not charge for the provision of this transport.</w:t>
      </w:r>
    </w:p>
    <w:p w14:paraId="7664BD63" w14:textId="77777777" w:rsidR="001D3B77" w:rsidRPr="00FF3AF0" w:rsidRDefault="008663E4" w:rsidP="001D3B77">
      <w:pPr>
        <w:pStyle w:val="ListParagraph"/>
        <w:numPr>
          <w:ilvl w:val="3"/>
          <w:numId w:val="8"/>
        </w:numPr>
        <w:tabs>
          <w:tab w:val="left" w:pos="567"/>
        </w:tabs>
        <w:spacing w:after="120"/>
        <w:ind w:left="2268" w:hanging="850"/>
        <w:contextualSpacing w:val="0"/>
        <w:rPr>
          <w:rFonts w:eastAsia="Arial" w:cs="Arial"/>
        </w:rPr>
      </w:pPr>
      <w:r w:rsidRPr="00FF3AF0">
        <w:rPr>
          <w:rFonts w:cstheme="minorHAnsi"/>
        </w:rPr>
        <w:t>The School will also not charge for transport that is necessary to enable a pupil to meet an examination requirement where they are preparing for that examination in School.</w:t>
      </w:r>
    </w:p>
    <w:p w14:paraId="009E6D1D" w14:textId="77777777" w:rsidR="001D3B77" w:rsidRPr="00FF3AF0" w:rsidRDefault="008663E4" w:rsidP="001D3B77">
      <w:pPr>
        <w:pStyle w:val="ListParagraph"/>
        <w:numPr>
          <w:ilvl w:val="3"/>
          <w:numId w:val="8"/>
        </w:numPr>
        <w:tabs>
          <w:tab w:val="left" w:pos="567"/>
        </w:tabs>
        <w:spacing w:after="120"/>
        <w:ind w:left="2268" w:hanging="850"/>
        <w:contextualSpacing w:val="0"/>
        <w:rPr>
          <w:rFonts w:eastAsia="Arial" w:cs="Arial"/>
        </w:rPr>
      </w:pPr>
      <w:r w:rsidRPr="00FF3AF0">
        <w:rPr>
          <w:rFonts w:cstheme="minorHAnsi"/>
        </w:rPr>
        <w:t>The School is also prohibited from charging for transport in connection with an educational visit.</w:t>
      </w:r>
    </w:p>
    <w:p w14:paraId="08F97E43" w14:textId="77777777" w:rsidR="001D3B77" w:rsidRPr="00FF3AF0" w:rsidRDefault="008663E4" w:rsidP="001D3B77">
      <w:pPr>
        <w:pStyle w:val="ListParagraph"/>
        <w:numPr>
          <w:ilvl w:val="2"/>
          <w:numId w:val="8"/>
        </w:numPr>
        <w:tabs>
          <w:tab w:val="left" w:pos="567"/>
        </w:tabs>
        <w:spacing w:after="120"/>
        <w:ind w:left="1418" w:hanging="851"/>
        <w:contextualSpacing w:val="0"/>
        <w:rPr>
          <w:rFonts w:eastAsia="Arial" w:cs="Arial"/>
        </w:rPr>
      </w:pPr>
      <w:r w:rsidRPr="00FF3AF0">
        <w:rPr>
          <w:rFonts w:cstheme="minorHAnsi"/>
        </w:rPr>
        <w:t>School trips</w:t>
      </w:r>
    </w:p>
    <w:p w14:paraId="4BCE50AC" w14:textId="354991EC" w:rsidR="001D3B77" w:rsidRPr="00FF3AF0" w:rsidRDefault="008663E4" w:rsidP="001D3B77">
      <w:pPr>
        <w:pStyle w:val="ListParagraph"/>
        <w:numPr>
          <w:ilvl w:val="3"/>
          <w:numId w:val="8"/>
        </w:numPr>
        <w:tabs>
          <w:tab w:val="left" w:pos="567"/>
        </w:tabs>
        <w:spacing w:after="120"/>
        <w:ind w:left="2268" w:hanging="850"/>
        <w:contextualSpacing w:val="0"/>
        <w:rPr>
          <w:rFonts w:eastAsia="Arial" w:cs="Arial"/>
        </w:rPr>
      </w:pPr>
      <w:r w:rsidRPr="00FF3AF0">
        <w:rPr>
          <w:rFonts w:cstheme="minorHAnsi"/>
        </w:rPr>
        <w:t>The School will not charge for any education provided on a vis</w:t>
      </w:r>
      <w:r w:rsidR="001D3B77" w:rsidRPr="00FF3AF0">
        <w:rPr>
          <w:rFonts w:cstheme="minorHAnsi"/>
        </w:rPr>
        <w:t>it</w:t>
      </w:r>
      <w:r w:rsidRPr="00FF3AF0">
        <w:rPr>
          <w:rFonts w:cstheme="minorHAnsi"/>
        </w:rPr>
        <w:t xml:space="preserve"> that:</w:t>
      </w:r>
    </w:p>
    <w:p w14:paraId="78BC9A8F" w14:textId="77777777" w:rsidR="001D3B77" w:rsidRPr="00FF3AF0" w:rsidRDefault="008663E4" w:rsidP="001D3B77">
      <w:pPr>
        <w:pStyle w:val="ListParagraph"/>
        <w:numPr>
          <w:ilvl w:val="4"/>
          <w:numId w:val="8"/>
        </w:numPr>
        <w:tabs>
          <w:tab w:val="left" w:pos="567"/>
        </w:tabs>
        <w:spacing w:after="120"/>
        <w:ind w:left="2835" w:hanging="992"/>
        <w:contextualSpacing w:val="0"/>
        <w:rPr>
          <w:rFonts w:eastAsia="Arial" w:cs="Arial"/>
        </w:rPr>
      </w:pPr>
      <w:r w:rsidRPr="00FF3AF0">
        <w:rPr>
          <w:rFonts w:cstheme="minorHAnsi"/>
        </w:rPr>
        <w:t>takes place during school hours</w:t>
      </w:r>
    </w:p>
    <w:p w14:paraId="15551D10" w14:textId="77777777" w:rsidR="001D3B77" w:rsidRPr="00FF3AF0" w:rsidRDefault="008663E4" w:rsidP="001D3B77">
      <w:pPr>
        <w:pStyle w:val="ListParagraph"/>
        <w:numPr>
          <w:ilvl w:val="4"/>
          <w:numId w:val="8"/>
        </w:numPr>
        <w:tabs>
          <w:tab w:val="left" w:pos="567"/>
        </w:tabs>
        <w:spacing w:after="240"/>
        <w:ind w:left="2835" w:hanging="992"/>
        <w:contextualSpacing w:val="0"/>
        <w:rPr>
          <w:rFonts w:eastAsia="Arial" w:cs="Arial"/>
        </w:rPr>
      </w:pPr>
      <w:r w:rsidRPr="00FF3AF0">
        <w:rPr>
          <w:rFonts w:cstheme="minorHAnsi"/>
        </w:rPr>
        <w:t>takes place outside of school hours but forms part of the National Curriculum or the syllabus to a prescribed public examination</w:t>
      </w:r>
    </w:p>
    <w:p w14:paraId="23B98BED" w14:textId="77777777" w:rsidR="001D3B77" w:rsidRPr="00FF3AF0" w:rsidRDefault="008663E4" w:rsidP="001D3B77">
      <w:pPr>
        <w:pStyle w:val="ListParagraph"/>
        <w:numPr>
          <w:ilvl w:val="0"/>
          <w:numId w:val="8"/>
        </w:numPr>
        <w:tabs>
          <w:tab w:val="left" w:pos="567"/>
        </w:tabs>
        <w:spacing w:after="120"/>
        <w:ind w:left="567" w:hanging="567"/>
        <w:contextualSpacing w:val="0"/>
        <w:rPr>
          <w:rFonts w:eastAsia="Arial" w:cs="Arial"/>
          <w:b/>
        </w:rPr>
      </w:pPr>
      <w:r w:rsidRPr="00FF3AF0">
        <w:rPr>
          <w:rFonts w:cstheme="minorHAnsi"/>
          <w:b/>
        </w:rPr>
        <w:t>Permitted charges</w:t>
      </w:r>
    </w:p>
    <w:p w14:paraId="02D76216" w14:textId="77777777" w:rsidR="001D3B77" w:rsidRPr="00FF3AF0" w:rsidRDefault="008663E4" w:rsidP="001D3B77">
      <w:pPr>
        <w:pStyle w:val="ListParagraph"/>
        <w:numPr>
          <w:ilvl w:val="1"/>
          <w:numId w:val="8"/>
        </w:numPr>
        <w:tabs>
          <w:tab w:val="left" w:pos="567"/>
        </w:tabs>
        <w:spacing w:after="120"/>
        <w:ind w:left="567" w:hanging="567"/>
        <w:contextualSpacing w:val="0"/>
        <w:rPr>
          <w:rFonts w:eastAsia="Arial" w:cs="Arial"/>
          <w:bCs/>
        </w:rPr>
      </w:pPr>
      <w:r w:rsidRPr="00FF3AF0">
        <w:rPr>
          <w:rFonts w:cstheme="minorHAnsi"/>
        </w:rPr>
        <w:t xml:space="preserve">The School is permitted to charge for some activities that are known as optional extras. </w:t>
      </w:r>
    </w:p>
    <w:p w14:paraId="4EF20218" w14:textId="77777777" w:rsidR="001D3B77" w:rsidRPr="00FF3AF0" w:rsidRDefault="008663E4" w:rsidP="001D3B77">
      <w:pPr>
        <w:pStyle w:val="ListParagraph"/>
        <w:numPr>
          <w:ilvl w:val="1"/>
          <w:numId w:val="8"/>
        </w:numPr>
        <w:tabs>
          <w:tab w:val="left" w:pos="567"/>
        </w:tabs>
        <w:spacing w:after="120"/>
        <w:ind w:left="567" w:hanging="567"/>
        <w:contextualSpacing w:val="0"/>
        <w:rPr>
          <w:rFonts w:eastAsia="Arial" w:cs="Arial"/>
          <w:bCs/>
        </w:rPr>
      </w:pPr>
      <w:r w:rsidRPr="00FF3AF0">
        <w:rPr>
          <w:rFonts w:cstheme="minorHAnsi"/>
        </w:rPr>
        <w:t>The School is also permitted to charge for materials, books, instruments and/or equipment connected with the provision of the optional extras</w:t>
      </w:r>
      <w:r w:rsidR="001D3B77" w:rsidRPr="00FF3AF0">
        <w:rPr>
          <w:rFonts w:cstheme="minorHAnsi"/>
        </w:rPr>
        <w:t>.</w:t>
      </w:r>
    </w:p>
    <w:p w14:paraId="0F0784A7" w14:textId="77777777" w:rsidR="001D3B77" w:rsidRPr="00FF3AF0" w:rsidRDefault="008663E4" w:rsidP="001D3B77">
      <w:pPr>
        <w:pStyle w:val="ListParagraph"/>
        <w:numPr>
          <w:ilvl w:val="1"/>
          <w:numId w:val="8"/>
        </w:numPr>
        <w:tabs>
          <w:tab w:val="left" w:pos="567"/>
        </w:tabs>
        <w:spacing w:after="120"/>
        <w:ind w:left="567" w:hanging="567"/>
        <w:contextualSpacing w:val="0"/>
        <w:rPr>
          <w:rFonts w:eastAsia="Arial" w:cs="Arial"/>
          <w:bCs/>
        </w:rPr>
      </w:pPr>
      <w:r w:rsidRPr="00FF3AF0">
        <w:rPr>
          <w:rFonts w:cstheme="minorHAnsi"/>
        </w:rPr>
        <w:t xml:space="preserve">Optional extras include education provided outside of School hours provided that it is not part of the National Curriculum, part of a syllabus for a prescribed public examination being prepared for at the School, or part of religious education. </w:t>
      </w:r>
    </w:p>
    <w:p w14:paraId="1FB61E63" w14:textId="77777777" w:rsidR="001D3B77" w:rsidRPr="00FF3AF0" w:rsidRDefault="008663E4" w:rsidP="001D3B77">
      <w:pPr>
        <w:pStyle w:val="ListParagraph"/>
        <w:numPr>
          <w:ilvl w:val="1"/>
          <w:numId w:val="8"/>
        </w:numPr>
        <w:tabs>
          <w:tab w:val="left" w:pos="567"/>
        </w:tabs>
        <w:spacing w:after="120"/>
        <w:ind w:left="567" w:hanging="567"/>
        <w:contextualSpacing w:val="0"/>
        <w:rPr>
          <w:rFonts w:eastAsia="Arial" w:cs="Arial"/>
          <w:bCs/>
        </w:rPr>
      </w:pPr>
      <w:r w:rsidRPr="00FF3AF0">
        <w:rPr>
          <w:rFonts w:cstheme="minorHAnsi"/>
        </w:rPr>
        <w:t>An activity will be considered to have taken place outside of school hours where less than 50% of the time spent on the activity falls during the School day. In the case of a residential activity, if the number of school sessions taken up by the visit is less than 50% of the number of half days spent on the visit, it will be deemed to have taken place outside of School hours. Any school day for this purpose is split into two school sessions. A half day for this purpose is any 12 hour period ending with noon or midnight.</w:t>
      </w:r>
    </w:p>
    <w:p w14:paraId="5FD64E4A" w14:textId="77777777" w:rsidR="001D3B77" w:rsidRPr="00FF3AF0" w:rsidRDefault="008663E4" w:rsidP="001D3B77">
      <w:pPr>
        <w:pStyle w:val="ListParagraph"/>
        <w:numPr>
          <w:ilvl w:val="1"/>
          <w:numId w:val="8"/>
        </w:numPr>
        <w:tabs>
          <w:tab w:val="left" w:pos="567"/>
        </w:tabs>
        <w:spacing w:after="120"/>
        <w:ind w:left="567" w:hanging="567"/>
        <w:contextualSpacing w:val="0"/>
        <w:rPr>
          <w:rFonts w:eastAsia="Arial" w:cs="Arial"/>
          <w:bCs/>
        </w:rPr>
      </w:pPr>
      <w:r w:rsidRPr="00FF3AF0">
        <w:rPr>
          <w:rFonts w:cstheme="minorHAnsi"/>
        </w:rPr>
        <w:t xml:space="preserve">The Board of Trustees reserves the right to make a charge in the following circumstances for activities </w:t>
      </w:r>
      <w:proofErr w:type="spellStart"/>
      <w:r w:rsidRPr="00FF3AF0">
        <w:rPr>
          <w:rFonts w:cstheme="minorHAnsi"/>
        </w:rPr>
        <w:t>organised</w:t>
      </w:r>
      <w:proofErr w:type="spellEnd"/>
      <w:r w:rsidRPr="00FF3AF0">
        <w:rPr>
          <w:rFonts w:cstheme="minorHAnsi"/>
        </w:rPr>
        <w:t xml:space="preserve"> by the School:</w:t>
      </w:r>
    </w:p>
    <w:p w14:paraId="0FA24526" w14:textId="77777777" w:rsidR="001D3B77" w:rsidRPr="00FF3AF0" w:rsidRDefault="008663E4" w:rsidP="001D3B77">
      <w:pPr>
        <w:pStyle w:val="ListParagraph"/>
        <w:numPr>
          <w:ilvl w:val="2"/>
          <w:numId w:val="8"/>
        </w:numPr>
        <w:tabs>
          <w:tab w:val="left" w:pos="567"/>
        </w:tabs>
        <w:spacing w:after="120"/>
        <w:ind w:left="1418" w:hanging="851"/>
        <w:contextualSpacing w:val="0"/>
        <w:rPr>
          <w:rFonts w:eastAsia="Arial" w:cs="Arial"/>
          <w:bCs/>
        </w:rPr>
      </w:pPr>
      <w:r w:rsidRPr="00FF3AF0">
        <w:rPr>
          <w:rFonts w:cstheme="minorHAnsi"/>
        </w:rPr>
        <w:t>Examinations</w:t>
      </w:r>
      <w:r w:rsidR="001D3B77" w:rsidRPr="00FF3AF0">
        <w:rPr>
          <w:rFonts w:cstheme="minorHAnsi"/>
        </w:rPr>
        <w:t xml:space="preserve"> - </w:t>
      </w:r>
      <w:r w:rsidRPr="00FF3AF0">
        <w:rPr>
          <w:rFonts w:cstheme="minorHAnsi"/>
        </w:rPr>
        <w:t xml:space="preserve">Any examination entry fees in respect of examinations for which a pupil is not being prepared for at the School (i.e. where the pupil is being taught at </w:t>
      </w:r>
      <w:r w:rsidRPr="00FF3AF0">
        <w:rPr>
          <w:rFonts w:cstheme="minorHAnsi"/>
        </w:rPr>
        <w:lastRenderedPageBreak/>
        <w:t xml:space="preserve">home or elsewhere, and is using the School as a registered examination </w:t>
      </w:r>
      <w:proofErr w:type="spellStart"/>
      <w:r w:rsidRPr="00FF3AF0">
        <w:rPr>
          <w:rFonts w:cstheme="minorHAnsi"/>
        </w:rPr>
        <w:t>centre</w:t>
      </w:r>
      <w:proofErr w:type="spellEnd"/>
      <w:r w:rsidRPr="00FF3AF0">
        <w:rPr>
          <w:rFonts w:cstheme="minorHAnsi"/>
        </w:rPr>
        <w:t>, or where the pupil fails without good reason to complete the public examination requirements) will be chargeable. This also applies to re-sits for such examinations.</w:t>
      </w:r>
    </w:p>
    <w:p w14:paraId="55900B0C" w14:textId="77777777" w:rsidR="001D3B77" w:rsidRPr="00FF3AF0" w:rsidRDefault="008663E4" w:rsidP="001D3B77">
      <w:pPr>
        <w:pStyle w:val="ListParagraph"/>
        <w:numPr>
          <w:ilvl w:val="2"/>
          <w:numId w:val="8"/>
        </w:numPr>
        <w:tabs>
          <w:tab w:val="left" w:pos="567"/>
        </w:tabs>
        <w:spacing w:after="120"/>
        <w:ind w:left="1418" w:hanging="851"/>
        <w:contextualSpacing w:val="0"/>
        <w:rPr>
          <w:rFonts w:eastAsia="Arial" w:cs="Arial"/>
          <w:bCs/>
        </w:rPr>
      </w:pPr>
      <w:r w:rsidRPr="00FF3AF0">
        <w:rPr>
          <w:rFonts w:cstheme="minorHAnsi"/>
        </w:rPr>
        <w:t>Practical subjects</w:t>
      </w:r>
      <w:r w:rsidR="001D3B77" w:rsidRPr="00FF3AF0">
        <w:rPr>
          <w:rFonts w:cstheme="minorHAnsi"/>
        </w:rPr>
        <w:t xml:space="preserve"> - </w:t>
      </w:r>
      <w:r w:rsidRPr="00FF3AF0">
        <w:rPr>
          <w:rFonts w:cstheme="minorHAnsi"/>
        </w:rPr>
        <w:t xml:space="preserve">In lessons where pupils are making or creating items (for example, art, food technology, or design and technology), a charge will be made for the costs of materials/ingredients for the finished products if the parent has indicated that they would like their child to bring home the finished product. </w:t>
      </w:r>
    </w:p>
    <w:p w14:paraId="08DB3BD9" w14:textId="77777777" w:rsidR="001D3B77" w:rsidRPr="00FF3AF0" w:rsidRDefault="008663E4" w:rsidP="001D3B77">
      <w:pPr>
        <w:pStyle w:val="ListParagraph"/>
        <w:numPr>
          <w:ilvl w:val="2"/>
          <w:numId w:val="8"/>
        </w:numPr>
        <w:tabs>
          <w:tab w:val="left" w:pos="567"/>
        </w:tabs>
        <w:spacing w:after="120"/>
        <w:ind w:left="1418" w:hanging="851"/>
        <w:contextualSpacing w:val="0"/>
        <w:rPr>
          <w:rFonts w:eastAsia="Arial" w:cs="Arial"/>
          <w:bCs/>
        </w:rPr>
      </w:pPr>
      <w:r w:rsidRPr="00FF3AF0">
        <w:rPr>
          <w:rFonts w:cstheme="minorHAnsi"/>
        </w:rPr>
        <w:t>Music Tuition</w:t>
      </w:r>
      <w:r w:rsidR="001D3B77" w:rsidRPr="00FF3AF0">
        <w:rPr>
          <w:rFonts w:cstheme="minorHAnsi"/>
        </w:rPr>
        <w:t xml:space="preserve"> - </w:t>
      </w:r>
      <w:r w:rsidRPr="00FF3AF0">
        <w:rPr>
          <w:rFonts w:cstheme="minorHAnsi"/>
        </w:rPr>
        <w:t>Tuition for musical instruments or vocal tuition will be charged for if lessons take place during school hours at the request of the pupil's parent/s. This will apply to lessons that take place individually or in a group, and the cost will not exceed the cost of actually providing the tuition (including the cost of the tutor).</w:t>
      </w:r>
    </w:p>
    <w:p w14:paraId="7E5B5DCF" w14:textId="77777777" w:rsidR="001D3B77" w:rsidRPr="00FF3AF0" w:rsidRDefault="008663E4" w:rsidP="001D3B77">
      <w:pPr>
        <w:pStyle w:val="ListParagraph"/>
        <w:numPr>
          <w:ilvl w:val="2"/>
          <w:numId w:val="8"/>
        </w:numPr>
        <w:tabs>
          <w:tab w:val="left" w:pos="567"/>
        </w:tabs>
        <w:spacing w:after="120"/>
        <w:ind w:left="1418" w:hanging="851"/>
        <w:contextualSpacing w:val="0"/>
        <w:rPr>
          <w:rFonts w:eastAsia="Arial" w:cs="Arial"/>
          <w:bCs/>
        </w:rPr>
      </w:pPr>
      <w:r w:rsidRPr="00FF3AF0">
        <w:rPr>
          <w:rFonts w:cstheme="minorHAnsi"/>
        </w:rPr>
        <w:t>Transport</w:t>
      </w:r>
      <w:r w:rsidR="001D3B77" w:rsidRPr="00FF3AF0">
        <w:rPr>
          <w:rFonts w:cstheme="minorHAnsi"/>
        </w:rPr>
        <w:t xml:space="preserve"> - </w:t>
      </w:r>
      <w:r w:rsidRPr="00FF3AF0">
        <w:rPr>
          <w:rFonts w:cstheme="minorHAnsi"/>
        </w:rPr>
        <w:t xml:space="preserve">Transport to and from home to any activity not provided by, but permitted by, the School, can be charged for. </w:t>
      </w:r>
    </w:p>
    <w:p w14:paraId="02C9E55D" w14:textId="77777777" w:rsidR="00BF2B0A" w:rsidRPr="00FF3AF0" w:rsidRDefault="008663E4" w:rsidP="00BF2B0A">
      <w:pPr>
        <w:pStyle w:val="ListParagraph"/>
        <w:numPr>
          <w:ilvl w:val="2"/>
          <w:numId w:val="8"/>
        </w:numPr>
        <w:tabs>
          <w:tab w:val="left" w:pos="567"/>
        </w:tabs>
        <w:spacing w:after="120"/>
        <w:ind w:left="1418" w:hanging="851"/>
        <w:contextualSpacing w:val="0"/>
        <w:rPr>
          <w:rFonts w:eastAsia="Arial" w:cs="Arial"/>
          <w:bCs/>
        </w:rPr>
      </w:pPr>
      <w:r w:rsidRPr="00FF3AF0">
        <w:rPr>
          <w:rFonts w:cstheme="minorHAnsi"/>
        </w:rPr>
        <w:t>Residential Trips</w:t>
      </w:r>
      <w:r w:rsidR="001D3B77" w:rsidRPr="00FF3AF0">
        <w:rPr>
          <w:rFonts w:cstheme="minorHAnsi"/>
        </w:rPr>
        <w:t xml:space="preserve"> - </w:t>
      </w:r>
      <w:r w:rsidRPr="00FF3AF0">
        <w:rPr>
          <w:rFonts w:cstheme="minorHAnsi"/>
        </w:rPr>
        <w:t>A charge will be made for board and lodging on residential educational visits/activities. The School acknowledges that some parents may be exempt from these charges if they can demonstrate that they are in receipt of certain benefits.</w:t>
      </w:r>
      <w:r w:rsidR="00BF2B0A" w:rsidRPr="00FF3AF0">
        <w:rPr>
          <w:rFonts w:cstheme="minorHAnsi"/>
        </w:rPr>
        <w:t xml:space="preserve"> </w:t>
      </w:r>
      <w:r w:rsidRPr="00FF3AF0">
        <w:rPr>
          <w:rFonts w:cstheme="minorHAnsi"/>
        </w:rPr>
        <w:t>The School will not charge for the cost of supply teachers to cover those staff that are accompanying pupils on a residential trip as this is prohibited.</w:t>
      </w:r>
    </w:p>
    <w:p w14:paraId="41093C43" w14:textId="77777777" w:rsidR="00BF2B0A" w:rsidRPr="00FF3AF0" w:rsidRDefault="008663E4" w:rsidP="00BF2B0A">
      <w:pPr>
        <w:pStyle w:val="ListParagraph"/>
        <w:numPr>
          <w:ilvl w:val="2"/>
          <w:numId w:val="8"/>
        </w:numPr>
        <w:tabs>
          <w:tab w:val="left" w:pos="567"/>
        </w:tabs>
        <w:spacing w:after="240"/>
        <w:ind w:left="1418" w:hanging="851"/>
        <w:contextualSpacing w:val="0"/>
        <w:rPr>
          <w:rFonts w:eastAsia="Arial" w:cs="Arial"/>
          <w:bCs/>
        </w:rPr>
      </w:pPr>
      <w:r w:rsidRPr="00FF3AF0">
        <w:rPr>
          <w:rFonts w:cstheme="minorHAnsi"/>
        </w:rPr>
        <w:t>Extended day services</w:t>
      </w:r>
      <w:r w:rsidR="00BF2B0A" w:rsidRPr="00FF3AF0">
        <w:rPr>
          <w:rFonts w:cstheme="minorHAnsi"/>
        </w:rPr>
        <w:t xml:space="preserve"> - </w:t>
      </w:r>
      <w:r w:rsidRPr="00FF3AF0">
        <w:rPr>
          <w:rFonts w:cstheme="minorHAnsi"/>
        </w:rPr>
        <w:t>The School is permitted to charge for extended day services in the usual way, including for the provision of a breakfast club, after school clubs, and supervised homework clubs.</w:t>
      </w:r>
    </w:p>
    <w:p w14:paraId="46CBA9E9" w14:textId="77777777" w:rsidR="00BF2B0A" w:rsidRPr="00FF3AF0" w:rsidRDefault="008663E4" w:rsidP="00BF2B0A">
      <w:pPr>
        <w:pStyle w:val="ListParagraph"/>
        <w:numPr>
          <w:ilvl w:val="0"/>
          <w:numId w:val="8"/>
        </w:numPr>
        <w:tabs>
          <w:tab w:val="left" w:pos="567"/>
        </w:tabs>
        <w:spacing w:after="120"/>
        <w:ind w:left="567" w:hanging="567"/>
        <w:contextualSpacing w:val="0"/>
        <w:rPr>
          <w:rFonts w:eastAsia="Arial" w:cs="Arial"/>
          <w:b/>
          <w:bCs/>
        </w:rPr>
      </w:pPr>
      <w:r w:rsidRPr="00FF3AF0">
        <w:rPr>
          <w:rFonts w:cstheme="minorHAnsi"/>
          <w:b/>
          <w:bCs/>
        </w:rPr>
        <w:t>Calculating the cost of optional extras</w:t>
      </w:r>
    </w:p>
    <w:p w14:paraId="07C281D0" w14:textId="77777777" w:rsidR="00BF2B0A" w:rsidRPr="00FF3AF0" w:rsidRDefault="008663E4" w:rsidP="00BF2B0A">
      <w:pPr>
        <w:pStyle w:val="ListParagraph"/>
        <w:numPr>
          <w:ilvl w:val="1"/>
          <w:numId w:val="8"/>
        </w:numPr>
        <w:tabs>
          <w:tab w:val="left" w:pos="567"/>
        </w:tabs>
        <w:spacing w:after="120"/>
        <w:ind w:left="567" w:hanging="567"/>
        <w:contextualSpacing w:val="0"/>
        <w:rPr>
          <w:rFonts w:eastAsia="Arial" w:cs="Arial"/>
          <w:bCs/>
        </w:rPr>
      </w:pPr>
      <w:r w:rsidRPr="00FF3AF0">
        <w:rPr>
          <w:rFonts w:cstheme="minorHAnsi"/>
        </w:rPr>
        <w:t>The School reserves the right to charge the full cost to each pupil of all approved activities deemed to be “optional extras” taking place outside School hours.</w:t>
      </w:r>
    </w:p>
    <w:p w14:paraId="7F5B9410" w14:textId="77777777" w:rsidR="00BF2B0A" w:rsidRPr="00FF3AF0" w:rsidRDefault="008663E4" w:rsidP="00BF2B0A">
      <w:pPr>
        <w:pStyle w:val="ListParagraph"/>
        <w:numPr>
          <w:ilvl w:val="1"/>
          <w:numId w:val="8"/>
        </w:numPr>
        <w:tabs>
          <w:tab w:val="left" w:pos="567"/>
        </w:tabs>
        <w:spacing w:after="120"/>
        <w:ind w:left="567" w:hanging="567"/>
        <w:contextualSpacing w:val="0"/>
        <w:rPr>
          <w:rFonts w:eastAsia="Arial" w:cs="Arial"/>
          <w:bCs/>
        </w:rPr>
      </w:pPr>
      <w:r w:rsidRPr="00FF3AF0">
        <w:rPr>
          <w:rFonts w:cstheme="minorHAnsi"/>
        </w:rPr>
        <w:t>The charge may include an amount in relation to the:</w:t>
      </w:r>
    </w:p>
    <w:p w14:paraId="381557CD" w14:textId="77777777" w:rsidR="00BF2B0A" w:rsidRPr="00FF3AF0" w:rsidRDefault="008663E4" w:rsidP="00BF2B0A">
      <w:pPr>
        <w:pStyle w:val="ListParagraph"/>
        <w:numPr>
          <w:ilvl w:val="2"/>
          <w:numId w:val="8"/>
        </w:numPr>
        <w:tabs>
          <w:tab w:val="left" w:pos="567"/>
        </w:tabs>
        <w:spacing w:after="120"/>
        <w:ind w:left="1418" w:hanging="851"/>
        <w:contextualSpacing w:val="0"/>
        <w:rPr>
          <w:rFonts w:eastAsia="Arial" w:cs="Arial"/>
          <w:bCs/>
        </w:rPr>
      </w:pPr>
      <w:r w:rsidRPr="00FF3AF0">
        <w:rPr>
          <w:rFonts w:cstheme="minorHAnsi"/>
        </w:rPr>
        <w:t>Materials, books, instruments or equipment provided in relation to the optional extra</w:t>
      </w:r>
      <w:r w:rsidR="00BF2B0A" w:rsidRPr="00FF3AF0">
        <w:rPr>
          <w:rFonts w:cstheme="minorHAnsi"/>
        </w:rPr>
        <w:t>;</w:t>
      </w:r>
    </w:p>
    <w:p w14:paraId="60A86CAF" w14:textId="77777777" w:rsidR="00BF2B0A" w:rsidRPr="00FF3AF0" w:rsidRDefault="008663E4" w:rsidP="00BF2B0A">
      <w:pPr>
        <w:pStyle w:val="ListParagraph"/>
        <w:numPr>
          <w:ilvl w:val="2"/>
          <w:numId w:val="8"/>
        </w:numPr>
        <w:tabs>
          <w:tab w:val="left" w:pos="567"/>
        </w:tabs>
        <w:spacing w:after="120"/>
        <w:ind w:left="1418" w:hanging="851"/>
        <w:contextualSpacing w:val="0"/>
        <w:rPr>
          <w:rFonts w:eastAsia="Arial" w:cs="Arial"/>
          <w:bCs/>
        </w:rPr>
      </w:pPr>
      <w:r w:rsidRPr="00FF3AF0">
        <w:rPr>
          <w:rFonts w:cstheme="minorHAnsi"/>
        </w:rPr>
        <w:t>Cost of buildings or accommodation;</w:t>
      </w:r>
    </w:p>
    <w:p w14:paraId="444C5DC3" w14:textId="77777777" w:rsidR="00BF2B0A" w:rsidRPr="00FF3AF0" w:rsidRDefault="008663E4" w:rsidP="00BF2B0A">
      <w:pPr>
        <w:pStyle w:val="ListParagraph"/>
        <w:numPr>
          <w:ilvl w:val="2"/>
          <w:numId w:val="8"/>
        </w:numPr>
        <w:tabs>
          <w:tab w:val="left" w:pos="567"/>
        </w:tabs>
        <w:spacing w:after="120"/>
        <w:ind w:left="1418" w:hanging="851"/>
        <w:contextualSpacing w:val="0"/>
        <w:rPr>
          <w:rFonts w:eastAsia="Arial" w:cs="Arial"/>
          <w:bCs/>
        </w:rPr>
      </w:pPr>
      <w:r w:rsidRPr="00FF3AF0">
        <w:rPr>
          <w:rFonts w:cstheme="minorHAnsi"/>
        </w:rPr>
        <w:t>Attendance of non-teaching staff;</w:t>
      </w:r>
    </w:p>
    <w:p w14:paraId="440B9211" w14:textId="77777777" w:rsidR="00BF2B0A" w:rsidRPr="00FF3AF0" w:rsidRDefault="008663E4" w:rsidP="00BF2B0A">
      <w:pPr>
        <w:pStyle w:val="ListParagraph"/>
        <w:numPr>
          <w:ilvl w:val="2"/>
          <w:numId w:val="8"/>
        </w:numPr>
        <w:tabs>
          <w:tab w:val="left" w:pos="567"/>
        </w:tabs>
        <w:spacing w:after="120"/>
        <w:ind w:left="1418" w:hanging="851"/>
        <w:contextualSpacing w:val="0"/>
        <w:rPr>
          <w:rFonts w:eastAsia="Arial" w:cs="Arial"/>
          <w:bCs/>
        </w:rPr>
      </w:pPr>
      <w:r w:rsidRPr="00FF3AF0">
        <w:rPr>
          <w:rFonts w:cstheme="minorHAnsi"/>
        </w:rPr>
        <w:t>Teaching staff engaged purely to provide the optional extra (i.e. a supply teacher);</w:t>
      </w:r>
    </w:p>
    <w:p w14:paraId="72994A22" w14:textId="77777777" w:rsidR="00BF2B0A" w:rsidRPr="00FF3AF0" w:rsidRDefault="008663E4" w:rsidP="00BF2B0A">
      <w:pPr>
        <w:pStyle w:val="ListParagraph"/>
        <w:numPr>
          <w:ilvl w:val="2"/>
          <w:numId w:val="8"/>
        </w:numPr>
        <w:tabs>
          <w:tab w:val="left" w:pos="567"/>
        </w:tabs>
        <w:spacing w:after="120"/>
        <w:ind w:left="1418" w:hanging="851"/>
        <w:contextualSpacing w:val="0"/>
        <w:rPr>
          <w:rFonts w:eastAsia="Arial" w:cs="Arial"/>
          <w:bCs/>
        </w:rPr>
      </w:pPr>
      <w:r w:rsidRPr="00FF3AF0">
        <w:rPr>
          <w:rFonts w:cstheme="minorHAnsi"/>
        </w:rPr>
        <w:t>Staff employed for the provision of tuition of a musical instrument.</w:t>
      </w:r>
    </w:p>
    <w:p w14:paraId="5138F0E6" w14:textId="77777777" w:rsidR="00BF2B0A" w:rsidRPr="00FF3AF0" w:rsidRDefault="008663E4" w:rsidP="00BF2B0A">
      <w:pPr>
        <w:pStyle w:val="ListParagraph"/>
        <w:numPr>
          <w:ilvl w:val="1"/>
          <w:numId w:val="8"/>
        </w:numPr>
        <w:tabs>
          <w:tab w:val="left" w:pos="567"/>
        </w:tabs>
        <w:spacing w:after="120"/>
        <w:ind w:left="851" w:hanging="851"/>
        <w:contextualSpacing w:val="0"/>
        <w:rPr>
          <w:rFonts w:eastAsia="Arial" w:cs="Arial"/>
          <w:bCs/>
        </w:rPr>
      </w:pPr>
      <w:r w:rsidRPr="00FF3AF0">
        <w:rPr>
          <w:rFonts w:cstheme="minorHAnsi"/>
        </w:rPr>
        <w:t>The School makes no profit from optional extras.</w:t>
      </w:r>
    </w:p>
    <w:p w14:paraId="5CD9833C" w14:textId="77777777" w:rsidR="00BF2B0A" w:rsidRPr="00FF3AF0" w:rsidRDefault="008663E4" w:rsidP="00BF2B0A">
      <w:pPr>
        <w:pStyle w:val="ListParagraph"/>
        <w:numPr>
          <w:ilvl w:val="1"/>
          <w:numId w:val="8"/>
        </w:numPr>
        <w:tabs>
          <w:tab w:val="left" w:pos="567"/>
        </w:tabs>
        <w:spacing w:after="120"/>
        <w:ind w:left="851" w:hanging="851"/>
        <w:contextualSpacing w:val="0"/>
        <w:rPr>
          <w:rFonts w:eastAsia="Arial" w:cs="Arial"/>
          <w:bCs/>
        </w:rPr>
      </w:pPr>
      <w:r w:rsidRPr="00FF3AF0">
        <w:rPr>
          <w:rFonts w:cstheme="minorHAnsi"/>
        </w:rPr>
        <w:t xml:space="preserve">Parents will always be informed of the cost for the optional extra in advance. </w:t>
      </w:r>
    </w:p>
    <w:p w14:paraId="62121AD4" w14:textId="77777777" w:rsidR="00BF2B0A" w:rsidRPr="00FF3AF0" w:rsidRDefault="008663E4" w:rsidP="00BF2B0A">
      <w:pPr>
        <w:pStyle w:val="ListParagraph"/>
        <w:numPr>
          <w:ilvl w:val="1"/>
          <w:numId w:val="8"/>
        </w:numPr>
        <w:tabs>
          <w:tab w:val="left" w:pos="567"/>
        </w:tabs>
        <w:spacing w:after="120"/>
        <w:ind w:left="567" w:hanging="567"/>
        <w:contextualSpacing w:val="0"/>
        <w:rPr>
          <w:rFonts w:eastAsia="Arial" w:cs="Arial"/>
          <w:bCs/>
        </w:rPr>
      </w:pPr>
      <w:r w:rsidRPr="00FF3AF0">
        <w:rPr>
          <w:rFonts w:cstheme="minorHAnsi"/>
        </w:rPr>
        <w:t>In accordance with the statutory guidance, any charge made will not exceed the actual cost of providing the optional extra activity and will be divided equally by the number of pupils participating. The School will not charge a subsidy to cover the cost of any pupils that are unable or unwilling to pay the full charge.</w:t>
      </w:r>
    </w:p>
    <w:p w14:paraId="7D3D6A87" w14:textId="77777777" w:rsidR="00BF2B0A" w:rsidRPr="00FF3AF0" w:rsidRDefault="008663E4" w:rsidP="00BF2B0A">
      <w:pPr>
        <w:pStyle w:val="ListParagraph"/>
        <w:numPr>
          <w:ilvl w:val="1"/>
          <w:numId w:val="8"/>
        </w:numPr>
        <w:tabs>
          <w:tab w:val="left" w:pos="567"/>
        </w:tabs>
        <w:spacing w:after="240"/>
        <w:ind w:left="567" w:hanging="567"/>
        <w:contextualSpacing w:val="0"/>
        <w:rPr>
          <w:rFonts w:eastAsia="Arial" w:cs="Arial"/>
          <w:bCs/>
        </w:rPr>
      </w:pPr>
      <w:r w:rsidRPr="00FF3AF0">
        <w:rPr>
          <w:rFonts w:cstheme="minorHAnsi"/>
        </w:rPr>
        <w:t xml:space="preserve">In all cases where a permitted charge is likely to be made the parents must be told of and agree the amount in advance of the optional extra being provided. Parents may be exempt </w:t>
      </w:r>
      <w:r w:rsidRPr="00FF3AF0">
        <w:rPr>
          <w:rFonts w:cstheme="minorHAnsi"/>
        </w:rPr>
        <w:lastRenderedPageBreak/>
        <w:t xml:space="preserve">from paying the cost of boarding and lodging costs of trips if they can prove they are in receipt of certain public benefits such as Income Support. </w:t>
      </w:r>
    </w:p>
    <w:p w14:paraId="7A5D5B9C" w14:textId="77777777" w:rsidR="004961E7" w:rsidRPr="00FF3AF0" w:rsidRDefault="008663E4" w:rsidP="004961E7">
      <w:pPr>
        <w:pStyle w:val="ListParagraph"/>
        <w:numPr>
          <w:ilvl w:val="0"/>
          <w:numId w:val="8"/>
        </w:numPr>
        <w:tabs>
          <w:tab w:val="left" w:pos="567"/>
        </w:tabs>
        <w:spacing w:after="120"/>
        <w:ind w:left="567" w:hanging="567"/>
        <w:contextualSpacing w:val="0"/>
        <w:rPr>
          <w:rFonts w:eastAsia="Arial" w:cs="Arial"/>
          <w:b/>
        </w:rPr>
      </w:pPr>
      <w:r w:rsidRPr="00FF3AF0">
        <w:rPr>
          <w:rFonts w:cstheme="minorHAnsi"/>
          <w:b/>
        </w:rPr>
        <w:t>Voluntary contributions</w:t>
      </w:r>
    </w:p>
    <w:p w14:paraId="70254050" w14:textId="77777777" w:rsidR="004961E7" w:rsidRPr="00FF3AF0" w:rsidRDefault="008663E4" w:rsidP="004961E7">
      <w:pPr>
        <w:pStyle w:val="ListParagraph"/>
        <w:numPr>
          <w:ilvl w:val="1"/>
          <w:numId w:val="8"/>
        </w:numPr>
        <w:tabs>
          <w:tab w:val="left" w:pos="567"/>
        </w:tabs>
        <w:spacing w:after="120"/>
        <w:ind w:left="567" w:hanging="567"/>
        <w:contextualSpacing w:val="0"/>
        <w:rPr>
          <w:rFonts w:eastAsia="Arial" w:cs="Arial"/>
        </w:rPr>
      </w:pPr>
      <w:r w:rsidRPr="00FF3AF0">
        <w:rPr>
          <w:rFonts w:cstheme="minorHAnsi"/>
        </w:rPr>
        <w:t xml:space="preserve">The Board of Trustees reserves the right to ask parents for a voluntary contribution towards the cost of school activities, equipment or for the benefit of the School generally. </w:t>
      </w:r>
    </w:p>
    <w:p w14:paraId="765AF7F1" w14:textId="77777777" w:rsidR="004961E7" w:rsidRPr="00FF3AF0" w:rsidRDefault="008663E4" w:rsidP="004961E7">
      <w:pPr>
        <w:pStyle w:val="ListParagraph"/>
        <w:numPr>
          <w:ilvl w:val="1"/>
          <w:numId w:val="8"/>
        </w:numPr>
        <w:tabs>
          <w:tab w:val="left" w:pos="567"/>
        </w:tabs>
        <w:spacing w:after="120"/>
        <w:ind w:left="567" w:hanging="567"/>
        <w:contextualSpacing w:val="0"/>
        <w:rPr>
          <w:rFonts w:eastAsia="Arial" w:cs="Arial"/>
        </w:rPr>
      </w:pPr>
      <w:r w:rsidRPr="00FF3AF0">
        <w:rPr>
          <w:rFonts w:cstheme="minorHAnsi"/>
        </w:rPr>
        <w:t>There is no obligation on any parent to make a contribution when a contribution is requested and the School will never pressurise a parent into making a contribution.</w:t>
      </w:r>
    </w:p>
    <w:p w14:paraId="385DA1C8" w14:textId="77777777" w:rsidR="004961E7" w:rsidRPr="00FF3AF0" w:rsidRDefault="008663E4" w:rsidP="004961E7">
      <w:pPr>
        <w:pStyle w:val="ListParagraph"/>
        <w:numPr>
          <w:ilvl w:val="1"/>
          <w:numId w:val="8"/>
        </w:numPr>
        <w:tabs>
          <w:tab w:val="left" w:pos="567"/>
        </w:tabs>
        <w:spacing w:after="240"/>
        <w:ind w:left="567" w:hanging="567"/>
        <w:contextualSpacing w:val="0"/>
        <w:rPr>
          <w:rFonts w:eastAsia="Arial" w:cs="Arial"/>
        </w:rPr>
      </w:pPr>
      <w:r w:rsidRPr="00FF3AF0">
        <w:rPr>
          <w:rFonts w:cstheme="minorHAnsi"/>
        </w:rPr>
        <w:t>Parents may be advised that the continuance of an activity may depend upon receipt of sufficient voluntary contributions, failing which the activity must be cancelled. However, once the decision has been made to proceed with such an activity, no child will be excluded even if they have not made a voluntary contribution. The School will never exclude a child from an activity simply because their parent/s are unwilling or unable to pay.</w:t>
      </w:r>
    </w:p>
    <w:p w14:paraId="222478FC" w14:textId="77777777" w:rsidR="004961E7" w:rsidRPr="00FF3AF0" w:rsidRDefault="008663E4" w:rsidP="004961E7">
      <w:pPr>
        <w:pStyle w:val="ListParagraph"/>
        <w:numPr>
          <w:ilvl w:val="0"/>
          <w:numId w:val="8"/>
        </w:numPr>
        <w:tabs>
          <w:tab w:val="left" w:pos="567"/>
        </w:tabs>
        <w:spacing w:after="120"/>
        <w:ind w:left="567" w:hanging="567"/>
        <w:contextualSpacing w:val="0"/>
        <w:rPr>
          <w:rFonts w:eastAsia="Arial" w:cs="Arial"/>
          <w:b/>
        </w:rPr>
      </w:pPr>
      <w:r w:rsidRPr="00FF3AF0">
        <w:rPr>
          <w:rFonts w:cstheme="minorHAnsi"/>
          <w:b/>
        </w:rPr>
        <w:t>Equal opportunities</w:t>
      </w:r>
    </w:p>
    <w:p w14:paraId="08DF92C3" w14:textId="77777777" w:rsidR="004961E7" w:rsidRPr="00FF3AF0" w:rsidRDefault="008663E4" w:rsidP="004961E7">
      <w:pPr>
        <w:pStyle w:val="ListParagraph"/>
        <w:numPr>
          <w:ilvl w:val="1"/>
          <w:numId w:val="8"/>
        </w:numPr>
        <w:tabs>
          <w:tab w:val="left" w:pos="567"/>
        </w:tabs>
        <w:spacing w:after="120"/>
        <w:ind w:left="567" w:hanging="567"/>
        <w:contextualSpacing w:val="0"/>
        <w:rPr>
          <w:rFonts w:eastAsia="Arial" w:cs="Arial"/>
        </w:rPr>
      </w:pPr>
      <w:r w:rsidRPr="00FF3AF0">
        <w:rPr>
          <w:rFonts w:cstheme="minorHAnsi"/>
        </w:rPr>
        <w:t>The Board of Trustees and the Chief Executive Officer will ensure that the School’s equal opportunities polices are observed at all times in relation to the making, reviewing and implementing this Charging and Remissions policy.</w:t>
      </w:r>
    </w:p>
    <w:p w14:paraId="4A5E8520" w14:textId="77777777" w:rsidR="004961E7" w:rsidRPr="00FF3AF0" w:rsidRDefault="008663E4" w:rsidP="004961E7">
      <w:pPr>
        <w:pStyle w:val="ListParagraph"/>
        <w:numPr>
          <w:ilvl w:val="0"/>
          <w:numId w:val="8"/>
        </w:numPr>
        <w:tabs>
          <w:tab w:val="left" w:pos="567"/>
        </w:tabs>
        <w:spacing w:after="120"/>
        <w:ind w:left="567" w:hanging="567"/>
        <w:contextualSpacing w:val="0"/>
        <w:rPr>
          <w:rFonts w:eastAsia="Arial" w:cs="Arial"/>
          <w:b/>
        </w:rPr>
      </w:pPr>
      <w:r w:rsidRPr="00FF3AF0">
        <w:rPr>
          <w:rFonts w:cstheme="minorHAnsi"/>
          <w:b/>
        </w:rPr>
        <w:t>Monitoring</w:t>
      </w:r>
    </w:p>
    <w:p w14:paraId="3F85F539" w14:textId="13E4C4CC" w:rsidR="008663E4" w:rsidRPr="00FF3AF0" w:rsidRDefault="008663E4" w:rsidP="004961E7">
      <w:pPr>
        <w:pStyle w:val="ListParagraph"/>
        <w:numPr>
          <w:ilvl w:val="1"/>
          <w:numId w:val="8"/>
        </w:numPr>
        <w:tabs>
          <w:tab w:val="left" w:pos="567"/>
        </w:tabs>
        <w:spacing w:after="120"/>
        <w:ind w:left="567" w:hanging="567"/>
        <w:contextualSpacing w:val="0"/>
        <w:rPr>
          <w:rFonts w:eastAsia="Arial" w:cs="Arial"/>
        </w:rPr>
      </w:pPr>
      <w:r w:rsidRPr="00FF3AF0">
        <w:rPr>
          <w:rFonts w:cstheme="minorHAnsi"/>
        </w:rPr>
        <w:t>The Chief Executive Officer will have the day to day responsibility for the implementation of this policy and will report to the Board of Trustees, as appropriate.</w:t>
      </w:r>
    </w:p>
    <w:p w14:paraId="111D6F97" w14:textId="77777777" w:rsidR="008663E4" w:rsidRPr="00FF3AF0" w:rsidRDefault="008663E4" w:rsidP="008663E4">
      <w:pPr>
        <w:keepNext/>
        <w:rPr>
          <w:rFonts w:eastAsia="Times New Roman" w:cstheme="minorHAnsi"/>
          <w:sz w:val="22"/>
          <w:szCs w:val="22"/>
          <w:lang w:eastAsia="en-GB"/>
        </w:rPr>
      </w:pPr>
    </w:p>
    <w:p w14:paraId="3F898894" w14:textId="77777777" w:rsidR="002102B1" w:rsidRPr="00FF3AF0" w:rsidRDefault="002102B1" w:rsidP="008663E4">
      <w:pPr>
        <w:spacing w:line="276" w:lineRule="auto"/>
        <w:rPr>
          <w:rFonts w:eastAsia="Arial" w:cs="Arial"/>
          <w:b/>
          <w:bCs/>
        </w:rPr>
      </w:pPr>
    </w:p>
    <w:sectPr w:rsidR="002102B1" w:rsidRPr="00FF3AF0" w:rsidSect="006B001B">
      <w:footerReference w:type="even" r:id="rId8"/>
      <w:footerReference w:type="default" r:id="rId9"/>
      <w:pgSz w:w="11900" w:h="16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562A0" w14:textId="77777777" w:rsidR="00241BF4" w:rsidRDefault="00241BF4" w:rsidP="00451409">
      <w:r>
        <w:separator/>
      </w:r>
    </w:p>
  </w:endnote>
  <w:endnote w:type="continuationSeparator" w:id="0">
    <w:p w14:paraId="5E5C8D7F" w14:textId="77777777" w:rsidR="00241BF4" w:rsidRDefault="00241BF4" w:rsidP="0045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5736925"/>
      <w:docPartObj>
        <w:docPartGallery w:val="Page Numbers (Bottom of Page)"/>
        <w:docPartUnique/>
      </w:docPartObj>
    </w:sdtPr>
    <w:sdtEndPr>
      <w:rPr>
        <w:rStyle w:val="PageNumber"/>
      </w:rPr>
    </w:sdtEndPr>
    <w:sdtContent>
      <w:p w14:paraId="1D40C840" w14:textId="44E239D2" w:rsidR="00123E9A" w:rsidRDefault="00123E9A"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7CAFBD" w14:textId="77777777" w:rsidR="00123E9A" w:rsidRDefault="00123E9A" w:rsidP="00123E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5014708"/>
      <w:docPartObj>
        <w:docPartGallery w:val="Page Numbers (Bottom of Page)"/>
        <w:docPartUnique/>
      </w:docPartObj>
    </w:sdtPr>
    <w:sdtEndPr>
      <w:rPr>
        <w:rStyle w:val="PageNumber"/>
      </w:rPr>
    </w:sdtEndPr>
    <w:sdtContent>
      <w:p w14:paraId="3A9A8F9C" w14:textId="3215F9F0" w:rsidR="00123E9A" w:rsidRDefault="00123E9A"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A30A4B" w14:textId="77777777" w:rsidR="00D00C0B" w:rsidRPr="00D93E2D" w:rsidRDefault="00D00C0B" w:rsidP="00123E9A">
    <w:pPr>
      <w:pStyle w:val="Footer"/>
      <w:ind w:right="360"/>
      <w:rPr>
        <w:rFonts w:ascii="Century Gothic" w:hAnsi="Century Gothic"/>
        <w:sz w:val="16"/>
      </w:rPr>
    </w:pPr>
    <w:r w:rsidRPr="00D93E2D">
      <w:rPr>
        <w:rFonts w:ascii="Century Gothic" w:hAnsi="Century Gothic"/>
        <w:b/>
        <w:sz w:val="16"/>
      </w:rPr>
      <w:t>SAND Academies Trust</w:t>
    </w:r>
  </w:p>
  <w:p w14:paraId="7ECED554" w14:textId="77777777" w:rsidR="00D00C0B" w:rsidRDefault="00D00C0B" w:rsidP="00D00C0B">
    <w:pPr>
      <w:pStyle w:val="Footer"/>
      <w:rPr>
        <w:rFonts w:ascii="Century Gothic" w:hAnsi="Century Gothic"/>
        <w:sz w:val="14"/>
      </w:rPr>
    </w:pPr>
    <w:r>
      <w:rPr>
        <w:rFonts w:ascii="Century Gothic" w:hAnsi="Century Gothic"/>
        <w:sz w:val="14"/>
      </w:rPr>
      <w:t>Lyn Dance CEO &amp; Executive Headteacher</w:t>
    </w:r>
  </w:p>
  <w:p w14:paraId="5FDB01E8" w14:textId="77777777" w:rsidR="00D00C0B" w:rsidRPr="00D11246" w:rsidRDefault="00D00C0B" w:rsidP="00D00C0B">
    <w:pPr>
      <w:pStyle w:val="Footer"/>
      <w:rPr>
        <w:rFonts w:ascii="Century Gothic" w:hAnsi="Century Gothic"/>
        <w:sz w:val="14"/>
      </w:rPr>
    </w:pPr>
    <w:r w:rsidRPr="00D11246">
      <w:rPr>
        <w:rFonts w:ascii="Century Gothic" w:hAnsi="Century Gothic"/>
        <w:sz w:val="14"/>
      </w:rPr>
      <w:t>Registered in England: Company Number 11968610</w:t>
    </w:r>
  </w:p>
  <w:p w14:paraId="6FE50E00" w14:textId="77777777" w:rsidR="00D00C0B" w:rsidRDefault="00D00C0B" w:rsidP="00D00C0B">
    <w:pPr>
      <w:pStyle w:val="Footer"/>
      <w:rPr>
        <w:rFonts w:ascii="Century Gothic" w:hAnsi="Century Gothic"/>
        <w:sz w:val="14"/>
      </w:rPr>
    </w:pPr>
    <w:r w:rsidRPr="00D11246">
      <w:rPr>
        <w:rFonts w:ascii="Century Gothic" w:hAnsi="Century Gothic"/>
        <w:sz w:val="14"/>
      </w:rPr>
      <w:t>Registered Office: The Milestone School, Longford Lane, Gloucester, GL2 9EU - Telephone: 01452 874000</w:t>
    </w:r>
    <w:r>
      <w:rPr>
        <w:rFonts w:ascii="Century Gothic" w:hAnsi="Century Gothic"/>
        <w:sz w:val="14"/>
      </w:rPr>
      <w:t xml:space="preserve"> – </w:t>
    </w:r>
    <w:r w:rsidRPr="00C737E9">
      <w:rPr>
        <w:rFonts w:ascii="Century Gothic" w:hAnsi="Century Gothic"/>
        <w:sz w:val="14"/>
      </w:rPr>
      <w:t>www.sandmat.uk</w:t>
    </w:r>
  </w:p>
  <w:p w14:paraId="45E50730" w14:textId="77777777" w:rsidR="00D00C0B" w:rsidRDefault="00D00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CA0B" w14:textId="77777777" w:rsidR="00241BF4" w:rsidRDefault="00241BF4" w:rsidP="00451409">
      <w:r>
        <w:separator/>
      </w:r>
    </w:p>
  </w:footnote>
  <w:footnote w:type="continuationSeparator" w:id="0">
    <w:p w14:paraId="6F1DAAB3" w14:textId="77777777" w:rsidR="00241BF4" w:rsidRDefault="00241BF4" w:rsidP="00451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E08"/>
    <w:multiLevelType w:val="hybridMultilevel"/>
    <w:tmpl w:val="832491A2"/>
    <w:lvl w:ilvl="0" w:tplc="9B1ABF66">
      <w:start w:val="1"/>
      <w:numFmt w:val="decimal"/>
      <w:lvlText w:val="(%1)"/>
      <w:lvlJc w:val="left"/>
      <w:pPr>
        <w:ind w:left="720" w:hanging="360"/>
      </w:pPr>
      <w:rPr>
        <w:rFonts w:hint="default"/>
      </w:rPr>
    </w:lvl>
    <w:lvl w:ilvl="1" w:tplc="36B63148" w:tentative="1">
      <w:start w:val="1"/>
      <w:numFmt w:val="lowerLetter"/>
      <w:lvlText w:val="%2."/>
      <w:lvlJc w:val="left"/>
      <w:pPr>
        <w:ind w:left="1440" w:hanging="360"/>
      </w:pPr>
    </w:lvl>
    <w:lvl w:ilvl="2" w:tplc="EBB04E6C" w:tentative="1">
      <w:start w:val="1"/>
      <w:numFmt w:val="lowerRoman"/>
      <w:lvlText w:val="%3."/>
      <w:lvlJc w:val="right"/>
      <w:pPr>
        <w:ind w:left="2160" w:hanging="180"/>
      </w:pPr>
    </w:lvl>
    <w:lvl w:ilvl="3" w:tplc="D6365A14" w:tentative="1">
      <w:start w:val="1"/>
      <w:numFmt w:val="decimal"/>
      <w:lvlText w:val="%4."/>
      <w:lvlJc w:val="left"/>
      <w:pPr>
        <w:ind w:left="2880" w:hanging="360"/>
      </w:pPr>
    </w:lvl>
    <w:lvl w:ilvl="4" w:tplc="0810BEF8" w:tentative="1">
      <w:start w:val="1"/>
      <w:numFmt w:val="lowerLetter"/>
      <w:lvlText w:val="%5."/>
      <w:lvlJc w:val="left"/>
      <w:pPr>
        <w:ind w:left="3600" w:hanging="360"/>
      </w:pPr>
    </w:lvl>
    <w:lvl w:ilvl="5" w:tplc="D8CCA8A2" w:tentative="1">
      <w:start w:val="1"/>
      <w:numFmt w:val="lowerRoman"/>
      <w:lvlText w:val="%6."/>
      <w:lvlJc w:val="right"/>
      <w:pPr>
        <w:ind w:left="4320" w:hanging="180"/>
      </w:pPr>
    </w:lvl>
    <w:lvl w:ilvl="6" w:tplc="C91CD116" w:tentative="1">
      <w:start w:val="1"/>
      <w:numFmt w:val="decimal"/>
      <w:lvlText w:val="%7."/>
      <w:lvlJc w:val="left"/>
      <w:pPr>
        <w:ind w:left="5040" w:hanging="360"/>
      </w:pPr>
    </w:lvl>
    <w:lvl w:ilvl="7" w:tplc="F7F8A88C" w:tentative="1">
      <w:start w:val="1"/>
      <w:numFmt w:val="lowerLetter"/>
      <w:lvlText w:val="%8."/>
      <w:lvlJc w:val="left"/>
      <w:pPr>
        <w:ind w:left="5760" w:hanging="360"/>
      </w:pPr>
    </w:lvl>
    <w:lvl w:ilvl="8" w:tplc="721E8056" w:tentative="1">
      <w:start w:val="1"/>
      <w:numFmt w:val="lowerRoman"/>
      <w:lvlText w:val="%9."/>
      <w:lvlJc w:val="right"/>
      <w:pPr>
        <w:ind w:left="6480" w:hanging="180"/>
      </w:pPr>
    </w:lvl>
  </w:abstractNum>
  <w:abstractNum w:abstractNumId="1" w15:restartNumberingAfterBreak="0">
    <w:nsid w:val="245165CF"/>
    <w:multiLevelType w:val="hybridMultilevel"/>
    <w:tmpl w:val="8384E2A0"/>
    <w:lvl w:ilvl="0" w:tplc="E76CA592">
      <w:start w:val="6"/>
      <w:numFmt w:val="bullet"/>
      <w:lvlText w:val="-"/>
      <w:lvlJc w:val="left"/>
      <w:pPr>
        <w:ind w:left="1080" w:hanging="360"/>
      </w:pPr>
      <w:rPr>
        <w:rFonts w:ascii="Arial" w:eastAsiaTheme="minorHAnsi" w:hAnsi="Arial" w:cs="Arial" w:hint="default"/>
      </w:rPr>
    </w:lvl>
    <w:lvl w:ilvl="1" w:tplc="85C6A094" w:tentative="1">
      <w:start w:val="1"/>
      <w:numFmt w:val="bullet"/>
      <w:lvlText w:val="o"/>
      <w:lvlJc w:val="left"/>
      <w:pPr>
        <w:ind w:left="1800" w:hanging="360"/>
      </w:pPr>
      <w:rPr>
        <w:rFonts w:ascii="Courier New" w:hAnsi="Courier New" w:cs="Courier New" w:hint="default"/>
      </w:rPr>
    </w:lvl>
    <w:lvl w:ilvl="2" w:tplc="DD74330A" w:tentative="1">
      <w:start w:val="1"/>
      <w:numFmt w:val="bullet"/>
      <w:lvlText w:val=""/>
      <w:lvlJc w:val="left"/>
      <w:pPr>
        <w:ind w:left="2520" w:hanging="360"/>
      </w:pPr>
      <w:rPr>
        <w:rFonts w:ascii="Wingdings" w:hAnsi="Wingdings" w:hint="default"/>
      </w:rPr>
    </w:lvl>
    <w:lvl w:ilvl="3" w:tplc="528E9A46" w:tentative="1">
      <w:start w:val="1"/>
      <w:numFmt w:val="bullet"/>
      <w:lvlText w:val=""/>
      <w:lvlJc w:val="left"/>
      <w:pPr>
        <w:ind w:left="3240" w:hanging="360"/>
      </w:pPr>
      <w:rPr>
        <w:rFonts w:ascii="Symbol" w:hAnsi="Symbol" w:hint="default"/>
      </w:rPr>
    </w:lvl>
    <w:lvl w:ilvl="4" w:tplc="F6142760" w:tentative="1">
      <w:start w:val="1"/>
      <w:numFmt w:val="bullet"/>
      <w:lvlText w:val="o"/>
      <w:lvlJc w:val="left"/>
      <w:pPr>
        <w:ind w:left="3960" w:hanging="360"/>
      </w:pPr>
      <w:rPr>
        <w:rFonts w:ascii="Courier New" w:hAnsi="Courier New" w:cs="Courier New" w:hint="default"/>
      </w:rPr>
    </w:lvl>
    <w:lvl w:ilvl="5" w:tplc="125A4F7A" w:tentative="1">
      <w:start w:val="1"/>
      <w:numFmt w:val="bullet"/>
      <w:lvlText w:val=""/>
      <w:lvlJc w:val="left"/>
      <w:pPr>
        <w:ind w:left="4680" w:hanging="360"/>
      </w:pPr>
      <w:rPr>
        <w:rFonts w:ascii="Wingdings" w:hAnsi="Wingdings" w:hint="default"/>
      </w:rPr>
    </w:lvl>
    <w:lvl w:ilvl="6" w:tplc="585C44C8" w:tentative="1">
      <w:start w:val="1"/>
      <w:numFmt w:val="bullet"/>
      <w:lvlText w:val=""/>
      <w:lvlJc w:val="left"/>
      <w:pPr>
        <w:ind w:left="5400" w:hanging="360"/>
      </w:pPr>
      <w:rPr>
        <w:rFonts w:ascii="Symbol" w:hAnsi="Symbol" w:hint="default"/>
      </w:rPr>
    </w:lvl>
    <w:lvl w:ilvl="7" w:tplc="1D62AC2C" w:tentative="1">
      <w:start w:val="1"/>
      <w:numFmt w:val="bullet"/>
      <w:lvlText w:val="o"/>
      <w:lvlJc w:val="left"/>
      <w:pPr>
        <w:ind w:left="6120" w:hanging="360"/>
      </w:pPr>
      <w:rPr>
        <w:rFonts w:ascii="Courier New" w:hAnsi="Courier New" w:cs="Courier New" w:hint="default"/>
      </w:rPr>
    </w:lvl>
    <w:lvl w:ilvl="8" w:tplc="B2829572" w:tentative="1">
      <w:start w:val="1"/>
      <w:numFmt w:val="bullet"/>
      <w:lvlText w:val=""/>
      <w:lvlJc w:val="left"/>
      <w:pPr>
        <w:ind w:left="6840" w:hanging="360"/>
      </w:pPr>
      <w:rPr>
        <w:rFonts w:ascii="Wingdings" w:hAnsi="Wingdings" w:hint="default"/>
      </w:rPr>
    </w:lvl>
  </w:abstractNum>
  <w:abstractNum w:abstractNumId="2" w15:restartNumberingAfterBreak="0">
    <w:nsid w:val="3D2E5B9B"/>
    <w:multiLevelType w:val="hybridMultilevel"/>
    <w:tmpl w:val="16E6DF5E"/>
    <w:lvl w:ilvl="0" w:tplc="B2BA416C">
      <w:start w:val="1"/>
      <w:numFmt w:val="bullet"/>
      <w:lvlText w:val=""/>
      <w:lvlJc w:val="left"/>
      <w:pPr>
        <w:ind w:left="1211" w:hanging="360"/>
      </w:pPr>
      <w:rPr>
        <w:rFonts w:ascii="Symbol" w:hAnsi="Symbol" w:hint="default"/>
      </w:rPr>
    </w:lvl>
    <w:lvl w:ilvl="1" w:tplc="5DD89EB4" w:tentative="1">
      <w:start w:val="1"/>
      <w:numFmt w:val="bullet"/>
      <w:lvlText w:val="o"/>
      <w:lvlJc w:val="left"/>
      <w:pPr>
        <w:ind w:left="1931" w:hanging="360"/>
      </w:pPr>
      <w:rPr>
        <w:rFonts w:ascii="Courier New" w:hAnsi="Courier New" w:cs="Courier New" w:hint="default"/>
      </w:rPr>
    </w:lvl>
    <w:lvl w:ilvl="2" w:tplc="FA54F2BA" w:tentative="1">
      <w:start w:val="1"/>
      <w:numFmt w:val="bullet"/>
      <w:lvlText w:val=""/>
      <w:lvlJc w:val="left"/>
      <w:pPr>
        <w:ind w:left="2651" w:hanging="360"/>
      </w:pPr>
      <w:rPr>
        <w:rFonts w:ascii="Wingdings" w:hAnsi="Wingdings" w:hint="default"/>
      </w:rPr>
    </w:lvl>
    <w:lvl w:ilvl="3" w:tplc="89B2D354" w:tentative="1">
      <w:start w:val="1"/>
      <w:numFmt w:val="bullet"/>
      <w:lvlText w:val=""/>
      <w:lvlJc w:val="left"/>
      <w:pPr>
        <w:ind w:left="3371" w:hanging="360"/>
      </w:pPr>
      <w:rPr>
        <w:rFonts w:ascii="Symbol" w:hAnsi="Symbol" w:hint="default"/>
      </w:rPr>
    </w:lvl>
    <w:lvl w:ilvl="4" w:tplc="E4AE8A36" w:tentative="1">
      <w:start w:val="1"/>
      <w:numFmt w:val="bullet"/>
      <w:lvlText w:val="o"/>
      <w:lvlJc w:val="left"/>
      <w:pPr>
        <w:ind w:left="4091" w:hanging="360"/>
      </w:pPr>
      <w:rPr>
        <w:rFonts w:ascii="Courier New" w:hAnsi="Courier New" w:cs="Courier New" w:hint="default"/>
      </w:rPr>
    </w:lvl>
    <w:lvl w:ilvl="5" w:tplc="A42EFE26" w:tentative="1">
      <w:start w:val="1"/>
      <w:numFmt w:val="bullet"/>
      <w:lvlText w:val=""/>
      <w:lvlJc w:val="left"/>
      <w:pPr>
        <w:ind w:left="4811" w:hanging="360"/>
      </w:pPr>
      <w:rPr>
        <w:rFonts w:ascii="Wingdings" w:hAnsi="Wingdings" w:hint="default"/>
      </w:rPr>
    </w:lvl>
    <w:lvl w:ilvl="6" w:tplc="A27A9C2A" w:tentative="1">
      <w:start w:val="1"/>
      <w:numFmt w:val="bullet"/>
      <w:lvlText w:val=""/>
      <w:lvlJc w:val="left"/>
      <w:pPr>
        <w:ind w:left="5531" w:hanging="360"/>
      </w:pPr>
      <w:rPr>
        <w:rFonts w:ascii="Symbol" w:hAnsi="Symbol" w:hint="default"/>
      </w:rPr>
    </w:lvl>
    <w:lvl w:ilvl="7" w:tplc="7B141E9A" w:tentative="1">
      <w:start w:val="1"/>
      <w:numFmt w:val="bullet"/>
      <w:lvlText w:val="o"/>
      <w:lvlJc w:val="left"/>
      <w:pPr>
        <w:ind w:left="6251" w:hanging="360"/>
      </w:pPr>
      <w:rPr>
        <w:rFonts w:ascii="Courier New" w:hAnsi="Courier New" w:cs="Courier New" w:hint="default"/>
      </w:rPr>
    </w:lvl>
    <w:lvl w:ilvl="8" w:tplc="67C67678" w:tentative="1">
      <w:start w:val="1"/>
      <w:numFmt w:val="bullet"/>
      <w:lvlText w:val=""/>
      <w:lvlJc w:val="left"/>
      <w:pPr>
        <w:ind w:left="6971" w:hanging="360"/>
      </w:pPr>
      <w:rPr>
        <w:rFonts w:ascii="Wingdings" w:hAnsi="Wingdings" w:hint="default"/>
      </w:rPr>
    </w:lvl>
  </w:abstractNum>
  <w:abstractNum w:abstractNumId="3" w15:restartNumberingAfterBreak="0">
    <w:nsid w:val="57995E8B"/>
    <w:multiLevelType w:val="hybridMultilevel"/>
    <w:tmpl w:val="747E99F2"/>
    <w:lvl w:ilvl="0" w:tplc="EA30C7A6">
      <w:start w:val="1"/>
      <w:numFmt w:val="bullet"/>
      <w:lvlText w:val=""/>
      <w:lvlJc w:val="left"/>
      <w:pPr>
        <w:ind w:left="720" w:hanging="360"/>
      </w:pPr>
      <w:rPr>
        <w:rFonts w:ascii="Symbol" w:hAnsi="Symbol" w:hint="default"/>
      </w:rPr>
    </w:lvl>
    <w:lvl w:ilvl="1" w:tplc="C1A46BB2" w:tentative="1">
      <w:start w:val="1"/>
      <w:numFmt w:val="bullet"/>
      <w:lvlText w:val="o"/>
      <w:lvlJc w:val="left"/>
      <w:pPr>
        <w:ind w:left="1440" w:hanging="360"/>
      </w:pPr>
      <w:rPr>
        <w:rFonts w:ascii="Courier New" w:hAnsi="Courier New" w:cs="Courier New" w:hint="default"/>
      </w:rPr>
    </w:lvl>
    <w:lvl w:ilvl="2" w:tplc="26480276" w:tentative="1">
      <w:start w:val="1"/>
      <w:numFmt w:val="bullet"/>
      <w:lvlText w:val=""/>
      <w:lvlJc w:val="left"/>
      <w:pPr>
        <w:ind w:left="2160" w:hanging="360"/>
      </w:pPr>
      <w:rPr>
        <w:rFonts w:ascii="Wingdings" w:hAnsi="Wingdings" w:hint="default"/>
      </w:rPr>
    </w:lvl>
    <w:lvl w:ilvl="3" w:tplc="A17A6180" w:tentative="1">
      <w:start w:val="1"/>
      <w:numFmt w:val="bullet"/>
      <w:lvlText w:val=""/>
      <w:lvlJc w:val="left"/>
      <w:pPr>
        <w:ind w:left="2880" w:hanging="360"/>
      </w:pPr>
      <w:rPr>
        <w:rFonts w:ascii="Symbol" w:hAnsi="Symbol" w:hint="default"/>
      </w:rPr>
    </w:lvl>
    <w:lvl w:ilvl="4" w:tplc="03309060" w:tentative="1">
      <w:start w:val="1"/>
      <w:numFmt w:val="bullet"/>
      <w:lvlText w:val="o"/>
      <w:lvlJc w:val="left"/>
      <w:pPr>
        <w:ind w:left="3600" w:hanging="360"/>
      </w:pPr>
      <w:rPr>
        <w:rFonts w:ascii="Courier New" w:hAnsi="Courier New" w:cs="Courier New" w:hint="default"/>
      </w:rPr>
    </w:lvl>
    <w:lvl w:ilvl="5" w:tplc="569CF73C" w:tentative="1">
      <w:start w:val="1"/>
      <w:numFmt w:val="bullet"/>
      <w:lvlText w:val=""/>
      <w:lvlJc w:val="left"/>
      <w:pPr>
        <w:ind w:left="4320" w:hanging="360"/>
      </w:pPr>
      <w:rPr>
        <w:rFonts w:ascii="Wingdings" w:hAnsi="Wingdings" w:hint="default"/>
      </w:rPr>
    </w:lvl>
    <w:lvl w:ilvl="6" w:tplc="579EDFAC" w:tentative="1">
      <w:start w:val="1"/>
      <w:numFmt w:val="bullet"/>
      <w:lvlText w:val=""/>
      <w:lvlJc w:val="left"/>
      <w:pPr>
        <w:ind w:left="5040" w:hanging="360"/>
      </w:pPr>
      <w:rPr>
        <w:rFonts w:ascii="Symbol" w:hAnsi="Symbol" w:hint="default"/>
      </w:rPr>
    </w:lvl>
    <w:lvl w:ilvl="7" w:tplc="80EC4F2E" w:tentative="1">
      <w:start w:val="1"/>
      <w:numFmt w:val="bullet"/>
      <w:lvlText w:val="o"/>
      <w:lvlJc w:val="left"/>
      <w:pPr>
        <w:ind w:left="5760" w:hanging="360"/>
      </w:pPr>
      <w:rPr>
        <w:rFonts w:ascii="Courier New" w:hAnsi="Courier New" w:cs="Courier New" w:hint="default"/>
      </w:rPr>
    </w:lvl>
    <w:lvl w:ilvl="8" w:tplc="1E7015CA" w:tentative="1">
      <w:start w:val="1"/>
      <w:numFmt w:val="bullet"/>
      <w:lvlText w:val=""/>
      <w:lvlJc w:val="left"/>
      <w:pPr>
        <w:ind w:left="6480" w:hanging="360"/>
      </w:pPr>
      <w:rPr>
        <w:rFonts w:ascii="Wingdings" w:hAnsi="Wingdings" w:hint="default"/>
      </w:rPr>
    </w:lvl>
  </w:abstractNum>
  <w:abstractNum w:abstractNumId="4" w15:restartNumberingAfterBreak="0">
    <w:nsid w:val="5C9A571A"/>
    <w:multiLevelType w:val="hybridMultilevel"/>
    <w:tmpl w:val="22AA1A98"/>
    <w:lvl w:ilvl="0" w:tplc="02722C44">
      <w:start w:val="1"/>
      <w:numFmt w:val="decimal"/>
      <w:lvlText w:val="(%1)"/>
      <w:lvlJc w:val="left"/>
      <w:pPr>
        <w:ind w:left="720" w:hanging="360"/>
      </w:pPr>
      <w:rPr>
        <w:rFonts w:hint="default"/>
      </w:rPr>
    </w:lvl>
    <w:lvl w:ilvl="1" w:tplc="945048AA" w:tentative="1">
      <w:start w:val="1"/>
      <w:numFmt w:val="lowerLetter"/>
      <w:lvlText w:val="%2."/>
      <w:lvlJc w:val="left"/>
      <w:pPr>
        <w:ind w:left="1440" w:hanging="360"/>
      </w:pPr>
    </w:lvl>
    <w:lvl w:ilvl="2" w:tplc="F02E9AFE" w:tentative="1">
      <w:start w:val="1"/>
      <w:numFmt w:val="lowerRoman"/>
      <w:lvlText w:val="%3."/>
      <w:lvlJc w:val="right"/>
      <w:pPr>
        <w:ind w:left="2160" w:hanging="180"/>
      </w:pPr>
    </w:lvl>
    <w:lvl w:ilvl="3" w:tplc="916A2338" w:tentative="1">
      <w:start w:val="1"/>
      <w:numFmt w:val="decimal"/>
      <w:lvlText w:val="%4."/>
      <w:lvlJc w:val="left"/>
      <w:pPr>
        <w:ind w:left="2880" w:hanging="360"/>
      </w:pPr>
    </w:lvl>
    <w:lvl w:ilvl="4" w:tplc="6B68E68E" w:tentative="1">
      <w:start w:val="1"/>
      <w:numFmt w:val="lowerLetter"/>
      <w:lvlText w:val="%5."/>
      <w:lvlJc w:val="left"/>
      <w:pPr>
        <w:ind w:left="3600" w:hanging="360"/>
      </w:pPr>
    </w:lvl>
    <w:lvl w:ilvl="5" w:tplc="81AC3438" w:tentative="1">
      <w:start w:val="1"/>
      <w:numFmt w:val="lowerRoman"/>
      <w:lvlText w:val="%6."/>
      <w:lvlJc w:val="right"/>
      <w:pPr>
        <w:ind w:left="4320" w:hanging="180"/>
      </w:pPr>
    </w:lvl>
    <w:lvl w:ilvl="6" w:tplc="D24A069C" w:tentative="1">
      <w:start w:val="1"/>
      <w:numFmt w:val="decimal"/>
      <w:lvlText w:val="%7."/>
      <w:lvlJc w:val="left"/>
      <w:pPr>
        <w:ind w:left="5040" w:hanging="360"/>
      </w:pPr>
    </w:lvl>
    <w:lvl w:ilvl="7" w:tplc="DF3CBCE0" w:tentative="1">
      <w:start w:val="1"/>
      <w:numFmt w:val="lowerLetter"/>
      <w:lvlText w:val="%8."/>
      <w:lvlJc w:val="left"/>
      <w:pPr>
        <w:ind w:left="5760" w:hanging="360"/>
      </w:pPr>
    </w:lvl>
    <w:lvl w:ilvl="8" w:tplc="62528054" w:tentative="1">
      <w:start w:val="1"/>
      <w:numFmt w:val="lowerRoman"/>
      <w:lvlText w:val="%9."/>
      <w:lvlJc w:val="right"/>
      <w:pPr>
        <w:ind w:left="6480" w:hanging="180"/>
      </w:pPr>
    </w:lvl>
  </w:abstractNum>
  <w:abstractNum w:abstractNumId="5" w15:restartNumberingAfterBreak="0">
    <w:nsid w:val="5EBA46AA"/>
    <w:multiLevelType w:val="hybridMultilevel"/>
    <w:tmpl w:val="686EE1C6"/>
    <w:lvl w:ilvl="0" w:tplc="143E0864">
      <w:start w:val="3"/>
      <w:numFmt w:val="bullet"/>
      <w:lvlText w:val="-"/>
      <w:lvlJc w:val="left"/>
      <w:pPr>
        <w:ind w:left="720" w:hanging="360"/>
      </w:pPr>
      <w:rPr>
        <w:rFonts w:ascii="Arial" w:eastAsiaTheme="minorHAnsi" w:hAnsi="Arial" w:cs="Arial" w:hint="default"/>
      </w:rPr>
    </w:lvl>
    <w:lvl w:ilvl="1" w:tplc="4774B510" w:tentative="1">
      <w:start w:val="1"/>
      <w:numFmt w:val="bullet"/>
      <w:lvlText w:val="o"/>
      <w:lvlJc w:val="left"/>
      <w:pPr>
        <w:ind w:left="1440" w:hanging="360"/>
      </w:pPr>
      <w:rPr>
        <w:rFonts w:ascii="Courier New" w:hAnsi="Courier New" w:cs="Courier New" w:hint="default"/>
      </w:rPr>
    </w:lvl>
    <w:lvl w:ilvl="2" w:tplc="BBBE1B38" w:tentative="1">
      <w:start w:val="1"/>
      <w:numFmt w:val="bullet"/>
      <w:lvlText w:val=""/>
      <w:lvlJc w:val="left"/>
      <w:pPr>
        <w:ind w:left="2160" w:hanging="360"/>
      </w:pPr>
      <w:rPr>
        <w:rFonts w:ascii="Wingdings" w:hAnsi="Wingdings" w:hint="default"/>
      </w:rPr>
    </w:lvl>
    <w:lvl w:ilvl="3" w:tplc="A6405D2C" w:tentative="1">
      <w:start w:val="1"/>
      <w:numFmt w:val="bullet"/>
      <w:lvlText w:val=""/>
      <w:lvlJc w:val="left"/>
      <w:pPr>
        <w:ind w:left="2880" w:hanging="360"/>
      </w:pPr>
      <w:rPr>
        <w:rFonts w:ascii="Symbol" w:hAnsi="Symbol" w:hint="default"/>
      </w:rPr>
    </w:lvl>
    <w:lvl w:ilvl="4" w:tplc="C4020A94" w:tentative="1">
      <w:start w:val="1"/>
      <w:numFmt w:val="bullet"/>
      <w:lvlText w:val="o"/>
      <w:lvlJc w:val="left"/>
      <w:pPr>
        <w:ind w:left="3600" w:hanging="360"/>
      </w:pPr>
      <w:rPr>
        <w:rFonts w:ascii="Courier New" w:hAnsi="Courier New" w:cs="Courier New" w:hint="default"/>
      </w:rPr>
    </w:lvl>
    <w:lvl w:ilvl="5" w:tplc="496E910E" w:tentative="1">
      <w:start w:val="1"/>
      <w:numFmt w:val="bullet"/>
      <w:lvlText w:val=""/>
      <w:lvlJc w:val="left"/>
      <w:pPr>
        <w:ind w:left="4320" w:hanging="360"/>
      </w:pPr>
      <w:rPr>
        <w:rFonts w:ascii="Wingdings" w:hAnsi="Wingdings" w:hint="default"/>
      </w:rPr>
    </w:lvl>
    <w:lvl w:ilvl="6" w:tplc="738C2CB8" w:tentative="1">
      <w:start w:val="1"/>
      <w:numFmt w:val="bullet"/>
      <w:lvlText w:val=""/>
      <w:lvlJc w:val="left"/>
      <w:pPr>
        <w:ind w:left="5040" w:hanging="360"/>
      </w:pPr>
      <w:rPr>
        <w:rFonts w:ascii="Symbol" w:hAnsi="Symbol" w:hint="default"/>
      </w:rPr>
    </w:lvl>
    <w:lvl w:ilvl="7" w:tplc="01E64B80" w:tentative="1">
      <w:start w:val="1"/>
      <w:numFmt w:val="bullet"/>
      <w:lvlText w:val="o"/>
      <w:lvlJc w:val="left"/>
      <w:pPr>
        <w:ind w:left="5760" w:hanging="360"/>
      </w:pPr>
      <w:rPr>
        <w:rFonts w:ascii="Courier New" w:hAnsi="Courier New" w:cs="Courier New" w:hint="default"/>
      </w:rPr>
    </w:lvl>
    <w:lvl w:ilvl="8" w:tplc="E204589C" w:tentative="1">
      <w:start w:val="1"/>
      <w:numFmt w:val="bullet"/>
      <w:lvlText w:val=""/>
      <w:lvlJc w:val="left"/>
      <w:pPr>
        <w:ind w:left="6480" w:hanging="360"/>
      </w:pPr>
      <w:rPr>
        <w:rFonts w:ascii="Wingdings" w:hAnsi="Wingdings" w:hint="default"/>
      </w:rPr>
    </w:lvl>
  </w:abstractNum>
  <w:abstractNum w:abstractNumId="6" w15:restartNumberingAfterBreak="0">
    <w:nsid w:val="6106779E"/>
    <w:multiLevelType w:val="multilevel"/>
    <w:tmpl w:val="35EE7714"/>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155D85"/>
    <w:multiLevelType w:val="hybridMultilevel"/>
    <w:tmpl w:val="112034E8"/>
    <w:lvl w:ilvl="0" w:tplc="DD9A00D4">
      <w:start w:val="1"/>
      <w:numFmt w:val="bullet"/>
      <w:lvlText w:val=""/>
      <w:lvlJc w:val="left"/>
      <w:pPr>
        <w:ind w:left="720" w:hanging="360"/>
      </w:pPr>
      <w:rPr>
        <w:rFonts w:ascii="Symbol" w:hAnsi="Symbol" w:hint="default"/>
      </w:rPr>
    </w:lvl>
    <w:lvl w:ilvl="1" w:tplc="36360FF4" w:tentative="1">
      <w:start w:val="1"/>
      <w:numFmt w:val="bullet"/>
      <w:lvlText w:val="o"/>
      <w:lvlJc w:val="left"/>
      <w:pPr>
        <w:ind w:left="1440" w:hanging="360"/>
      </w:pPr>
      <w:rPr>
        <w:rFonts w:ascii="Courier New" w:hAnsi="Courier New" w:cs="Courier New" w:hint="default"/>
      </w:rPr>
    </w:lvl>
    <w:lvl w:ilvl="2" w:tplc="5610FEB0" w:tentative="1">
      <w:start w:val="1"/>
      <w:numFmt w:val="bullet"/>
      <w:lvlText w:val=""/>
      <w:lvlJc w:val="left"/>
      <w:pPr>
        <w:ind w:left="2160" w:hanging="360"/>
      </w:pPr>
      <w:rPr>
        <w:rFonts w:ascii="Wingdings" w:hAnsi="Wingdings" w:hint="default"/>
      </w:rPr>
    </w:lvl>
    <w:lvl w:ilvl="3" w:tplc="31947350" w:tentative="1">
      <w:start w:val="1"/>
      <w:numFmt w:val="bullet"/>
      <w:lvlText w:val=""/>
      <w:lvlJc w:val="left"/>
      <w:pPr>
        <w:ind w:left="2880" w:hanging="360"/>
      </w:pPr>
      <w:rPr>
        <w:rFonts w:ascii="Symbol" w:hAnsi="Symbol" w:hint="default"/>
      </w:rPr>
    </w:lvl>
    <w:lvl w:ilvl="4" w:tplc="212A8982" w:tentative="1">
      <w:start w:val="1"/>
      <w:numFmt w:val="bullet"/>
      <w:lvlText w:val="o"/>
      <w:lvlJc w:val="left"/>
      <w:pPr>
        <w:ind w:left="3600" w:hanging="360"/>
      </w:pPr>
      <w:rPr>
        <w:rFonts w:ascii="Courier New" w:hAnsi="Courier New" w:cs="Courier New" w:hint="default"/>
      </w:rPr>
    </w:lvl>
    <w:lvl w:ilvl="5" w:tplc="B51C728C" w:tentative="1">
      <w:start w:val="1"/>
      <w:numFmt w:val="bullet"/>
      <w:lvlText w:val=""/>
      <w:lvlJc w:val="left"/>
      <w:pPr>
        <w:ind w:left="4320" w:hanging="360"/>
      </w:pPr>
      <w:rPr>
        <w:rFonts w:ascii="Wingdings" w:hAnsi="Wingdings" w:hint="default"/>
      </w:rPr>
    </w:lvl>
    <w:lvl w:ilvl="6" w:tplc="FA2AE220" w:tentative="1">
      <w:start w:val="1"/>
      <w:numFmt w:val="bullet"/>
      <w:lvlText w:val=""/>
      <w:lvlJc w:val="left"/>
      <w:pPr>
        <w:ind w:left="5040" w:hanging="360"/>
      </w:pPr>
      <w:rPr>
        <w:rFonts w:ascii="Symbol" w:hAnsi="Symbol" w:hint="default"/>
      </w:rPr>
    </w:lvl>
    <w:lvl w:ilvl="7" w:tplc="926CD740" w:tentative="1">
      <w:start w:val="1"/>
      <w:numFmt w:val="bullet"/>
      <w:lvlText w:val="o"/>
      <w:lvlJc w:val="left"/>
      <w:pPr>
        <w:ind w:left="5760" w:hanging="360"/>
      </w:pPr>
      <w:rPr>
        <w:rFonts w:ascii="Courier New" w:hAnsi="Courier New" w:cs="Courier New" w:hint="default"/>
      </w:rPr>
    </w:lvl>
    <w:lvl w:ilvl="8" w:tplc="336E6F8C"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0"/>
  </w:num>
  <w:num w:numId="6">
    <w:abstractNumId w:val="5"/>
  </w:num>
  <w:num w:numId="7">
    <w:abstractNumId w:val="1"/>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09"/>
    <w:rsid w:val="00021447"/>
    <w:rsid w:val="00023129"/>
    <w:rsid w:val="000C31D7"/>
    <w:rsid w:val="00123E9A"/>
    <w:rsid w:val="00164F80"/>
    <w:rsid w:val="001C0173"/>
    <w:rsid w:val="001D3B77"/>
    <w:rsid w:val="001E4ECD"/>
    <w:rsid w:val="002102B1"/>
    <w:rsid w:val="00241BF4"/>
    <w:rsid w:val="00265B4A"/>
    <w:rsid w:val="00283D5E"/>
    <w:rsid w:val="00326555"/>
    <w:rsid w:val="00343D88"/>
    <w:rsid w:val="003927E4"/>
    <w:rsid w:val="003A784D"/>
    <w:rsid w:val="003F3F4B"/>
    <w:rsid w:val="00403D45"/>
    <w:rsid w:val="00451409"/>
    <w:rsid w:val="004961E7"/>
    <w:rsid w:val="004D334D"/>
    <w:rsid w:val="004F2252"/>
    <w:rsid w:val="00506AE7"/>
    <w:rsid w:val="0052264E"/>
    <w:rsid w:val="00547F56"/>
    <w:rsid w:val="0056032D"/>
    <w:rsid w:val="0057634C"/>
    <w:rsid w:val="00581C73"/>
    <w:rsid w:val="006003E5"/>
    <w:rsid w:val="006046A2"/>
    <w:rsid w:val="00614106"/>
    <w:rsid w:val="00634F6F"/>
    <w:rsid w:val="006405A5"/>
    <w:rsid w:val="00646FBB"/>
    <w:rsid w:val="006568E3"/>
    <w:rsid w:val="006911F1"/>
    <w:rsid w:val="006B001B"/>
    <w:rsid w:val="006E0D9A"/>
    <w:rsid w:val="006E0EFF"/>
    <w:rsid w:val="00724EA9"/>
    <w:rsid w:val="007817B8"/>
    <w:rsid w:val="00844B6F"/>
    <w:rsid w:val="008656EC"/>
    <w:rsid w:val="008663E4"/>
    <w:rsid w:val="008B7E60"/>
    <w:rsid w:val="008C411D"/>
    <w:rsid w:val="008D4B9F"/>
    <w:rsid w:val="008F413F"/>
    <w:rsid w:val="00927E4E"/>
    <w:rsid w:val="00994BCC"/>
    <w:rsid w:val="009E3578"/>
    <w:rsid w:val="00A3461A"/>
    <w:rsid w:val="00AB19BA"/>
    <w:rsid w:val="00AC39E1"/>
    <w:rsid w:val="00B923FB"/>
    <w:rsid w:val="00BA1429"/>
    <w:rsid w:val="00BB0DC8"/>
    <w:rsid w:val="00BF2B0A"/>
    <w:rsid w:val="00CD7BBB"/>
    <w:rsid w:val="00CF7B4A"/>
    <w:rsid w:val="00D00C0B"/>
    <w:rsid w:val="00D54BB3"/>
    <w:rsid w:val="00DA6B8D"/>
    <w:rsid w:val="00DB650C"/>
    <w:rsid w:val="00E2623F"/>
    <w:rsid w:val="00E81BDE"/>
    <w:rsid w:val="00F16A4B"/>
    <w:rsid w:val="00F30695"/>
    <w:rsid w:val="00F4397A"/>
    <w:rsid w:val="00F87C1E"/>
    <w:rsid w:val="00FF3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94A9"/>
  <w15:chartTrackingRefBased/>
  <w15:docId w15:val="{423A1226-27AD-CA47-83F7-54234570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409"/>
    <w:pPr>
      <w:tabs>
        <w:tab w:val="center" w:pos="4680"/>
        <w:tab w:val="right" w:pos="9360"/>
      </w:tabs>
    </w:pPr>
  </w:style>
  <w:style w:type="character" w:customStyle="1" w:styleId="HeaderChar">
    <w:name w:val="Header Char"/>
    <w:basedOn w:val="DefaultParagraphFont"/>
    <w:link w:val="Header"/>
    <w:uiPriority w:val="99"/>
    <w:rsid w:val="00451409"/>
  </w:style>
  <w:style w:type="paragraph" w:styleId="Footer">
    <w:name w:val="footer"/>
    <w:basedOn w:val="Normal"/>
    <w:link w:val="FooterChar"/>
    <w:uiPriority w:val="99"/>
    <w:unhideWhenUsed/>
    <w:rsid w:val="00451409"/>
    <w:pPr>
      <w:tabs>
        <w:tab w:val="center" w:pos="4680"/>
        <w:tab w:val="right" w:pos="9360"/>
      </w:tabs>
    </w:pPr>
  </w:style>
  <w:style w:type="character" w:customStyle="1" w:styleId="FooterChar">
    <w:name w:val="Footer Char"/>
    <w:basedOn w:val="DefaultParagraphFont"/>
    <w:link w:val="Footer"/>
    <w:uiPriority w:val="99"/>
    <w:rsid w:val="00451409"/>
  </w:style>
  <w:style w:type="table" w:styleId="TableGrid">
    <w:name w:val="Table Grid"/>
    <w:basedOn w:val="TableNormal"/>
    <w:uiPriority w:val="39"/>
    <w:rsid w:val="0045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4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409"/>
    <w:rPr>
      <w:rFonts w:ascii="Times New Roman" w:hAnsi="Times New Roman" w:cs="Times New Roman"/>
      <w:sz w:val="18"/>
      <w:szCs w:val="18"/>
    </w:rPr>
  </w:style>
  <w:style w:type="paragraph" w:styleId="ListParagraph">
    <w:name w:val="List Paragraph"/>
    <w:basedOn w:val="Normal"/>
    <w:uiPriority w:val="34"/>
    <w:qFormat/>
    <w:rsid w:val="00DB650C"/>
    <w:pPr>
      <w:spacing w:after="160" w:line="259" w:lineRule="auto"/>
      <w:ind w:left="720"/>
      <w:contextualSpacing/>
    </w:pPr>
    <w:rPr>
      <w:sz w:val="22"/>
      <w:szCs w:val="22"/>
      <w:lang w:val="en-US"/>
    </w:rPr>
  </w:style>
  <w:style w:type="character" w:styleId="CommentReference">
    <w:name w:val="annotation reference"/>
    <w:basedOn w:val="DefaultParagraphFont"/>
    <w:uiPriority w:val="99"/>
    <w:semiHidden/>
    <w:unhideWhenUsed/>
    <w:rsid w:val="00E2623F"/>
    <w:rPr>
      <w:sz w:val="16"/>
      <w:szCs w:val="16"/>
    </w:rPr>
  </w:style>
  <w:style w:type="paragraph" w:styleId="CommentText">
    <w:name w:val="annotation text"/>
    <w:basedOn w:val="Normal"/>
    <w:link w:val="CommentTextChar"/>
    <w:uiPriority w:val="99"/>
    <w:unhideWhenUsed/>
    <w:rsid w:val="00E2623F"/>
    <w:rPr>
      <w:sz w:val="20"/>
      <w:szCs w:val="20"/>
    </w:rPr>
  </w:style>
  <w:style w:type="character" w:customStyle="1" w:styleId="CommentTextChar">
    <w:name w:val="Comment Text Char"/>
    <w:basedOn w:val="DefaultParagraphFont"/>
    <w:link w:val="CommentText"/>
    <w:uiPriority w:val="99"/>
    <w:rsid w:val="00E2623F"/>
    <w:rPr>
      <w:sz w:val="20"/>
      <w:szCs w:val="20"/>
    </w:rPr>
  </w:style>
  <w:style w:type="paragraph" w:styleId="CommentSubject">
    <w:name w:val="annotation subject"/>
    <w:basedOn w:val="CommentText"/>
    <w:next w:val="CommentText"/>
    <w:link w:val="CommentSubjectChar"/>
    <w:uiPriority w:val="99"/>
    <w:semiHidden/>
    <w:unhideWhenUsed/>
    <w:rsid w:val="00E2623F"/>
    <w:rPr>
      <w:b/>
      <w:bCs/>
    </w:rPr>
  </w:style>
  <w:style w:type="character" w:customStyle="1" w:styleId="CommentSubjectChar">
    <w:name w:val="Comment Subject Char"/>
    <w:basedOn w:val="CommentTextChar"/>
    <w:link w:val="CommentSubject"/>
    <w:uiPriority w:val="99"/>
    <w:semiHidden/>
    <w:rsid w:val="00E2623F"/>
    <w:rPr>
      <w:b/>
      <w:bCs/>
      <w:sz w:val="20"/>
      <w:szCs w:val="20"/>
    </w:rPr>
  </w:style>
  <w:style w:type="character" w:styleId="Hyperlink">
    <w:name w:val="Hyperlink"/>
    <w:rsid w:val="00927E4E"/>
    <w:rPr>
      <w:color w:val="0000FF"/>
      <w:u w:val="single"/>
    </w:rPr>
  </w:style>
  <w:style w:type="character" w:styleId="PageNumber">
    <w:name w:val="page number"/>
    <w:basedOn w:val="DefaultParagraphFont"/>
    <w:uiPriority w:val="99"/>
    <w:semiHidden/>
    <w:unhideWhenUsed/>
    <w:rsid w:val="00123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E162107725140B8E5E504FD05F6A8" ma:contentTypeVersion="2" ma:contentTypeDescription="Create a new document." ma:contentTypeScope="" ma:versionID="01030f951b9d0f006214a78d2893f4c5">
  <xsd:schema xmlns:xsd="http://www.w3.org/2001/XMLSchema" xmlns:xs="http://www.w3.org/2001/XMLSchema" xmlns:p="http://schemas.microsoft.com/office/2006/metadata/properties" xmlns:ns2="1ad05f2f-a2d7-4591-a186-b80eee560735" targetNamespace="http://schemas.microsoft.com/office/2006/metadata/properties" ma:root="true" ma:fieldsID="b66365a112c28ca783fdf5b2c583d357" ns2:_="">
    <xsd:import namespace="1ad05f2f-a2d7-4591-a186-b80eee5607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05f2f-a2d7-4591-a186-b80eee5607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63328-6F20-4BB7-8BB2-E1837DB2DE4D}"/>
</file>

<file path=customXml/itemProps2.xml><?xml version="1.0" encoding="utf-8"?>
<ds:datastoreItem xmlns:ds="http://schemas.openxmlformats.org/officeDocument/2006/customXml" ds:itemID="{028646A7-692A-4C91-B8C2-90C062BDE015}"/>
</file>

<file path=customXml/itemProps3.xml><?xml version="1.0" encoding="utf-8"?>
<ds:datastoreItem xmlns:ds="http://schemas.openxmlformats.org/officeDocument/2006/customXml" ds:itemID="{7E390617-8244-4E72-83E9-8C99ABED4A2E}"/>
</file>

<file path=docProps/app.xml><?xml version="1.0" encoding="utf-8"?>
<Properties xmlns="http://schemas.openxmlformats.org/officeDocument/2006/extended-properties" xmlns:vt="http://schemas.openxmlformats.org/officeDocument/2006/docPropsVTypes">
  <Template>Normal</Template>
  <TotalTime>1</TotalTime>
  <Pages>6</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Shepherd</dc:creator>
  <cp:keywords/>
  <dc:description/>
  <cp:lastModifiedBy>Stephanie Fox</cp:lastModifiedBy>
  <cp:revision>2</cp:revision>
  <cp:lastPrinted>2020-06-09T08:52:00Z</cp:lastPrinted>
  <dcterms:created xsi:type="dcterms:W3CDTF">2021-11-19T14:08:00Z</dcterms:created>
  <dcterms:modified xsi:type="dcterms:W3CDTF">2021-11-19T14:08:00Z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0x0101000B7E162107725140B8E5E504FD05F6A8</vt:lpwstr>
  </property>
</Properties>
</file>